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13" w:rsidRPr="006448C7" w:rsidRDefault="00611F13"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1. Cơ sở pháp lý</w:t>
      </w:r>
      <w:r w:rsidR="00A9792F">
        <w:rPr>
          <w:rFonts w:ascii="Times New Roman" w:hAnsi="Times New Roman" w:cs="Times New Roman"/>
          <w:b/>
          <w:sz w:val="28"/>
          <w:szCs w:val="28"/>
        </w:rPr>
        <w:t xml:space="preserve"> để cấp cts</w:t>
      </w:r>
    </w:p>
    <w:p w:rsidR="000630F6" w:rsidRPr="006448C7" w:rsidRDefault="000630F6"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Hệ thống các văn bản quy phạm pháp luật, văn bản hướng dẫn cụ thể, như sau:</w:t>
      </w:r>
    </w:p>
    <w:p w:rsidR="0006798C" w:rsidRPr="006448C7" w:rsidRDefault="0006798C" w:rsidP="00C20DEA">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color w:val="000000" w:themeColor="text1"/>
          <w:sz w:val="28"/>
          <w:szCs w:val="28"/>
        </w:rPr>
        <w:t>- Nghị định số 130/2018/NĐ-CP ngày 27/09/2018 của Chính phủ quy định chi tiết thi hành Luật giao dịch điện tử về chữ ký số và dịch vụ.</w:t>
      </w:r>
    </w:p>
    <w:p w:rsidR="0006798C" w:rsidRPr="006448C7" w:rsidRDefault="0006798C" w:rsidP="00C20DEA">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color w:val="000000" w:themeColor="text1"/>
          <w:sz w:val="28"/>
          <w:szCs w:val="28"/>
        </w:rPr>
        <w:t xml:space="preserve">- Nghị định số 30/2020/NĐ-CP ngày 05/03/2020 về công tác văn thư, Nghị định quy định về công tác văn thư và quản lý nhà nước về công tác văn thư, gồm: soạn thảo, ký ban hành văn bản; quản lý văn bản; lập hồ sơ và nộp lưu hồ sơ, tài liệu vào Lưu trữ cơ quan; quản lý và sử dụng con dấu, thiết bị lưu khóa bí mật trong công tác văn thư. </w:t>
      </w:r>
    </w:p>
    <w:p w:rsidR="0006798C" w:rsidRPr="006448C7" w:rsidRDefault="0006798C" w:rsidP="00C20DEA">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color w:val="000000" w:themeColor="text1"/>
          <w:sz w:val="28"/>
          <w:szCs w:val="28"/>
        </w:rPr>
        <w:t>- Thông tư số 02/2019/TT-BNV ngày 24/01/2019 của Bộ Nội vụ về Quy định tiêu chuẩn dữ liệu thông tin đầu vào và yêu cầu bảo quản tài liệu lưu trữ điện tử.</w:t>
      </w:r>
    </w:p>
    <w:p w:rsidR="0006798C" w:rsidRPr="006448C7" w:rsidRDefault="0006798C" w:rsidP="00C20DEA">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color w:val="000000" w:themeColor="text1"/>
          <w:sz w:val="28"/>
          <w:szCs w:val="28"/>
        </w:rPr>
        <w:t xml:space="preserve">- </w:t>
      </w:r>
      <w:r w:rsidRPr="006448C7">
        <w:rPr>
          <w:rFonts w:ascii="Times New Roman" w:hAnsi="Times New Roman" w:cs="Times New Roman"/>
          <w:bCs/>
          <w:color w:val="000000" w:themeColor="text1"/>
          <w:sz w:val="28"/>
          <w:szCs w:val="28"/>
        </w:rPr>
        <w:t xml:space="preserve">Thông tư số </w:t>
      </w:r>
      <w:r w:rsidRPr="006448C7">
        <w:rPr>
          <w:rFonts w:ascii="Times New Roman" w:hAnsi="Times New Roman" w:cs="Times New Roman"/>
          <w:bCs/>
          <w:color w:val="000000" w:themeColor="text1"/>
          <w:sz w:val="28"/>
          <w:szCs w:val="28"/>
          <w:shd w:val="clear" w:color="auto" w:fill="FFFFFF"/>
        </w:rPr>
        <w:t>185</w:t>
      </w:r>
      <w:r w:rsidRPr="006448C7">
        <w:rPr>
          <w:rFonts w:ascii="Times New Roman" w:hAnsi="Times New Roman" w:cs="Times New Roman"/>
          <w:bCs/>
          <w:color w:val="000000" w:themeColor="text1"/>
          <w:sz w:val="28"/>
          <w:szCs w:val="28"/>
          <w:shd w:val="clear" w:color="auto" w:fill="FFFFFF"/>
          <w:lang w:val="vi-VN"/>
        </w:rPr>
        <w:t>/2019/TT-BQP</w:t>
      </w:r>
      <w:r w:rsidRPr="006448C7">
        <w:rPr>
          <w:rFonts w:ascii="Times New Roman" w:hAnsi="Times New Roman" w:cs="Times New Roman"/>
          <w:bCs/>
          <w:color w:val="000000" w:themeColor="text1"/>
          <w:sz w:val="28"/>
          <w:szCs w:val="28"/>
          <w:shd w:val="clear" w:color="auto" w:fill="FFFFFF"/>
        </w:rPr>
        <w:t xml:space="preserve"> ngày 04/12/2019 của Bộ Quốc phòng, </w:t>
      </w:r>
      <w:r w:rsidRPr="006448C7">
        <w:rPr>
          <w:rFonts w:ascii="Times New Roman" w:hAnsi="Times New Roman" w:cs="Times New Roman"/>
          <w:color w:val="000000" w:themeColor="text1"/>
          <w:sz w:val="28"/>
          <w:szCs w:val="28"/>
        </w:rPr>
        <w:t xml:space="preserve">hướng dẫn việc cung cấp, quản lý, sử dụng dịch vụ chứng thực chữ ký số chuyên dùng chính phủ. </w:t>
      </w:r>
    </w:p>
    <w:p w:rsidR="00D75073" w:rsidRPr="006448C7" w:rsidRDefault="00D75073"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themeColor="text1"/>
          <w:sz w:val="28"/>
          <w:szCs w:val="28"/>
        </w:rPr>
        <w:t>Công văn số 04/STTTT-TTTH ngày 04/01/2022 của Sở Thông tin và Truyền thông An Giang, tháo gỡ khó khăn, vướng mắc trong thực hiện chứng thực bản sao điện tử từ bản chính trên dịch vụ công quốc gia.</w:t>
      </w:r>
    </w:p>
    <w:p w:rsidR="0006798C" w:rsidRPr="006448C7" w:rsidRDefault="00556572" w:rsidP="00C20DEA">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themeColor="text1"/>
          <w:sz w:val="28"/>
          <w:szCs w:val="28"/>
        </w:rPr>
        <w:t>Công văn số 651/STTTT-TTCNTTTT ngày 08/6/2022</w:t>
      </w:r>
      <w:r w:rsidR="00D75073" w:rsidRPr="006448C7">
        <w:rPr>
          <w:rFonts w:ascii="Times New Roman" w:hAnsi="Times New Roman" w:cs="Times New Roman"/>
          <w:color w:val="000000" w:themeColor="text1"/>
          <w:sz w:val="28"/>
          <w:szCs w:val="28"/>
        </w:rPr>
        <w:t xml:space="preserve"> của Sở Thông tin và Truyền thông An Giang, về việc đăng ký chứng thư số chuyên dùng Chính phủ phục vụ nghiệp vụ tiếp nhận, số hóa hồ sơ thủ tục hành chính tại Bộ phận một cửa các cấp.</w:t>
      </w:r>
    </w:p>
    <w:p w:rsidR="002930A0" w:rsidRPr="006448C7" w:rsidRDefault="00A345C0"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w:t>
      </w:r>
      <w:r w:rsidR="002930A0" w:rsidRPr="006448C7">
        <w:rPr>
          <w:rFonts w:ascii="Times New Roman" w:hAnsi="Times New Roman" w:cs="Times New Roman"/>
          <w:b/>
          <w:sz w:val="28"/>
          <w:szCs w:val="28"/>
        </w:rPr>
        <w:t>.</w:t>
      </w:r>
      <w:r w:rsidR="00271E35" w:rsidRPr="006448C7">
        <w:rPr>
          <w:rFonts w:ascii="Times New Roman" w:hAnsi="Times New Roman" w:cs="Times New Roman"/>
          <w:b/>
          <w:sz w:val="28"/>
          <w:szCs w:val="28"/>
        </w:rPr>
        <w:t xml:space="preserve"> </w:t>
      </w:r>
      <w:r w:rsidR="00EE03CF" w:rsidRPr="006448C7">
        <w:rPr>
          <w:rFonts w:ascii="Times New Roman" w:hAnsi="Times New Roman" w:cs="Times New Roman"/>
          <w:b/>
          <w:sz w:val="28"/>
          <w:szCs w:val="28"/>
        </w:rPr>
        <w:t>Quy trình cấp chứng thư số</w:t>
      </w:r>
      <w:r w:rsidR="00CE0033" w:rsidRPr="006448C7">
        <w:rPr>
          <w:rFonts w:ascii="Times New Roman" w:hAnsi="Times New Roman" w:cs="Times New Roman"/>
          <w:b/>
          <w:sz w:val="28"/>
          <w:szCs w:val="28"/>
        </w:rPr>
        <w:t>:</w:t>
      </w:r>
    </w:p>
    <w:p w:rsidR="00B60170" w:rsidRPr="006448C7" w:rsidRDefault="001812DE" w:rsidP="00B60170">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Cơ quan, tổ chức, cá nhân đề nghị cấp chứng thư số phải thỏa các điều kiện theo quy định tại Điều 60 của Nghị định số 130/2018/NĐ-CP.</w:t>
      </w:r>
    </w:p>
    <w:p w:rsidR="001812DE" w:rsidRPr="006448C7" w:rsidRDefault="00A345C0"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2.1</w:t>
      </w:r>
      <w:r w:rsidR="00C20DEA" w:rsidRPr="006448C7">
        <w:rPr>
          <w:rFonts w:ascii="Times New Roman" w:hAnsi="Times New Roman" w:cs="Times New Roman"/>
          <w:b/>
          <w:sz w:val="28"/>
          <w:szCs w:val="28"/>
        </w:rPr>
        <w:t xml:space="preserve"> </w:t>
      </w:r>
      <w:r w:rsidR="001812DE" w:rsidRPr="006448C7">
        <w:rPr>
          <w:rFonts w:ascii="Times New Roman" w:hAnsi="Times New Roman" w:cs="Times New Roman"/>
          <w:b/>
          <w:sz w:val="28"/>
          <w:szCs w:val="28"/>
        </w:rPr>
        <w:t>Cấp mới cho cá nhân:</w:t>
      </w:r>
    </w:p>
    <w:p w:rsidR="00072522" w:rsidRPr="006448C7" w:rsidRDefault="00072522" w:rsidP="00C20DEA">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sz w:val="28"/>
          <w:szCs w:val="28"/>
        </w:rPr>
        <w:t>Phải là người có thẩm quyền của cơ quan, tổ chức thuộc các cơ quan Đảng, Nhà nước theo quy định của pháp luật về quản lý và sử dụng con dấu, người có chức danh nhà nước có nhu cầu giao dịch điện tử;</w:t>
      </w:r>
    </w:p>
    <w:p w:rsidR="00072522" w:rsidRPr="006448C7" w:rsidRDefault="00072522"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color w:val="000000"/>
          <w:sz w:val="28"/>
          <w:szCs w:val="28"/>
        </w:rPr>
        <w:t>- Có văn bản đề nghị và được người đứng đầu cơ quan, tổ chức quản lý trực tiếp xác nhận.</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Cá nhân có văn bản đề nghị cấp mới chứng thư số theo </w:t>
      </w:r>
      <w:r w:rsidR="002C701E" w:rsidRPr="006448C7">
        <w:rPr>
          <w:rFonts w:ascii="Times New Roman" w:hAnsi="Times New Roman" w:cs="Times New Roman"/>
          <w:b/>
          <w:i/>
          <w:sz w:val="28"/>
          <w:szCs w:val="28"/>
        </w:rPr>
        <w:t>M</w:t>
      </w:r>
      <w:r w:rsidRPr="006448C7">
        <w:rPr>
          <w:rFonts w:ascii="Times New Roman" w:hAnsi="Times New Roman" w:cs="Times New Roman"/>
          <w:b/>
          <w:i/>
          <w:sz w:val="28"/>
          <w:szCs w:val="28"/>
        </w:rPr>
        <w:t>ẫu 01</w:t>
      </w:r>
      <w:r w:rsidRPr="006448C7">
        <w:rPr>
          <w:rFonts w:ascii="Times New Roman" w:hAnsi="Times New Roman" w:cs="Times New Roman"/>
          <w:sz w:val="28"/>
          <w:szCs w:val="28"/>
        </w:rPr>
        <w:t xml:space="preserve"> (Phụ lục kèm theo), đồng thời gửi cơ quan, tổ chức quản lý trực tiếp xác nhận.</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b) Cơ quan, tổ chức quản lý trực tiếp gửi văn bản đề nghị cấp mới chứng thư số theo </w:t>
      </w:r>
      <w:r w:rsidR="002C701E" w:rsidRPr="006448C7">
        <w:rPr>
          <w:rFonts w:ascii="Times New Roman" w:hAnsi="Times New Roman" w:cs="Times New Roman"/>
          <w:b/>
          <w:i/>
          <w:sz w:val="28"/>
          <w:szCs w:val="28"/>
        </w:rPr>
        <w:t>M</w:t>
      </w:r>
      <w:r w:rsidRPr="006448C7">
        <w:rPr>
          <w:rFonts w:ascii="Times New Roman" w:hAnsi="Times New Roman" w:cs="Times New Roman"/>
          <w:b/>
          <w:i/>
          <w:sz w:val="28"/>
          <w:szCs w:val="28"/>
        </w:rPr>
        <w:t xml:space="preserve">ẫu </w:t>
      </w:r>
      <w:r w:rsidR="006447C2" w:rsidRPr="006448C7">
        <w:rPr>
          <w:rFonts w:ascii="Times New Roman" w:hAnsi="Times New Roman" w:cs="Times New Roman"/>
          <w:b/>
          <w:i/>
          <w:sz w:val="28"/>
          <w:szCs w:val="28"/>
        </w:rPr>
        <w:t>0</w:t>
      </w:r>
      <w:r w:rsidRPr="006448C7">
        <w:rPr>
          <w:rFonts w:ascii="Times New Roman" w:hAnsi="Times New Roman" w:cs="Times New Roman"/>
          <w:b/>
          <w:i/>
          <w:sz w:val="28"/>
          <w:szCs w:val="28"/>
        </w:rPr>
        <w:t>2</w:t>
      </w:r>
      <w:r w:rsidRPr="006448C7">
        <w:rPr>
          <w:rFonts w:ascii="Times New Roman" w:hAnsi="Times New Roman" w:cs="Times New Roman"/>
          <w:sz w:val="28"/>
          <w:szCs w:val="28"/>
        </w:rPr>
        <w:t xml:space="preserve"> (phụ lục kèm theo) đến Sở Thông tin và Truyền thông (thông qua Trung tâm Công nghệ TTTT làm đại diện tiếp nhận).</w:t>
      </w:r>
    </w:p>
    <w:p w:rsidR="001812DE" w:rsidRPr="006448C7" w:rsidRDefault="00C20DEA"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2.2 </w:t>
      </w:r>
      <w:r w:rsidR="001812DE" w:rsidRPr="006448C7">
        <w:rPr>
          <w:rFonts w:ascii="Times New Roman" w:hAnsi="Times New Roman" w:cs="Times New Roman"/>
          <w:b/>
          <w:sz w:val="28"/>
          <w:szCs w:val="28"/>
        </w:rPr>
        <w:t xml:space="preserve">Cấp mới cho cơ quan, tổ chức: </w:t>
      </w:r>
    </w:p>
    <w:p w:rsidR="00072522" w:rsidRPr="006448C7" w:rsidRDefault="00072522" w:rsidP="00C20DEA">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b/>
          <w:sz w:val="28"/>
          <w:szCs w:val="28"/>
        </w:rPr>
        <w:t xml:space="preserve">- </w:t>
      </w:r>
      <w:r w:rsidRPr="006448C7">
        <w:rPr>
          <w:rFonts w:ascii="Times New Roman" w:hAnsi="Times New Roman" w:cs="Times New Roman"/>
          <w:color w:val="000000"/>
          <w:sz w:val="28"/>
          <w:szCs w:val="28"/>
        </w:rPr>
        <w:t>Phải là cơ quan, tổ chức có tư cách pháp nhân.</w:t>
      </w:r>
    </w:p>
    <w:p w:rsidR="00072522" w:rsidRPr="006448C7" w:rsidRDefault="00072522" w:rsidP="00C20DEA">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b/>
          <w:sz w:val="28"/>
          <w:szCs w:val="28"/>
        </w:rPr>
        <w:t xml:space="preserve">- </w:t>
      </w:r>
      <w:r w:rsidRPr="006448C7">
        <w:rPr>
          <w:rFonts w:ascii="Times New Roman" w:hAnsi="Times New Roman" w:cs="Times New Roman"/>
          <w:color w:val="000000"/>
          <w:sz w:val="28"/>
          <w:szCs w:val="28"/>
        </w:rPr>
        <w:t>Có quyết định thành lập cơ quan, tổ chức hoặc xác nhận của người đứng đầu cơ quan, tổ chức cấp trên trực tiếp.</w:t>
      </w:r>
    </w:p>
    <w:p w:rsidR="00072522" w:rsidRPr="006448C7" w:rsidRDefault="00072522"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lastRenderedPageBreak/>
        <w:t xml:space="preserve">- </w:t>
      </w:r>
      <w:r w:rsidRPr="006448C7">
        <w:rPr>
          <w:rFonts w:ascii="Times New Roman" w:hAnsi="Times New Roman" w:cs="Times New Roman"/>
          <w:color w:val="000000"/>
          <w:sz w:val="28"/>
          <w:szCs w:val="28"/>
        </w:rPr>
        <w:t>Có văn bản đề nghị của người được cơ quan, tổ chức giao quản lý chứng thư số của cơ quan, tổ chức và được người đứng đầu cơ quan, tổ chức quản lý trực tiếp xác nhận.</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w:t>
      </w:r>
      <w:r w:rsidRPr="00F72EC0">
        <w:rPr>
          <w:rFonts w:ascii="Times New Roman" w:hAnsi="Times New Roman" w:cs="Times New Roman"/>
          <w:sz w:val="28"/>
          <w:szCs w:val="28"/>
        </w:rPr>
        <w:t>Người có thẩm quyền của cơ quan, tổ chức theo quy định của pháp luật về quản lý và sử dụng con dấu được cơ quan,</w:t>
      </w:r>
      <w:r w:rsidRPr="006448C7">
        <w:rPr>
          <w:rFonts w:ascii="Times New Roman" w:hAnsi="Times New Roman" w:cs="Times New Roman"/>
          <w:sz w:val="28"/>
          <w:szCs w:val="28"/>
        </w:rPr>
        <w:t xml:space="preserve"> tổ chức giao quản lý chứng thư số của cơ quan, tổ chức có văn bản đề nghị cấp chứng thư số theo </w:t>
      </w:r>
      <w:r w:rsidR="008C4E52" w:rsidRPr="006448C7">
        <w:rPr>
          <w:rFonts w:ascii="Times New Roman" w:hAnsi="Times New Roman" w:cs="Times New Roman"/>
          <w:b/>
          <w:i/>
          <w:sz w:val="28"/>
          <w:szCs w:val="28"/>
        </w:rPr>
        <w:t>M</w:t>
      </w:r>
      <w:r w:rsidRPr="006448C7">
        <w:rPr>
          <w:rFonts w:ascii="Times New Roman" w:hAnsi="Times New Roman" w:cs="Times New Roman"/>
          <w:b/>
          <w:i/>
          <w:sz w:val="28"/>
          <w:szCs w:val="28"/>
        </w:rPr>
        <w:t>ẫu 03</w:t>
      </w:r>
      <w:r w:rsidRPr="006448C7">
        <w:rPr>
          <w:rFonts w:ascii="Times New Roman" w:hAnsi="Times New Roman" w:cs="Times New Roman"/>
          <w:sz w:val="28"/>
          <w:szCs w:val="28"/>
        </w:rPr>
        <w:t xml:space="preserve"> (Phụ lục kèm theo),</w:t>
      </w:r>
      <w:r w:rsidRPr="006448C7">
        <w:rPr>
          <w:rFonts w:ascii="Times New Roman" w:hAnsi="Times New Roman" w:cs="Times New Roman"/>
          <w:b/>
          <w:sz w:val="28"/>
          <w:szCs w:val="28"/>
        </w:rPr>
        <w:t xml:space="preserve"> </w:t>
      </w:r>
      <w:r w:rsidRPr="006448C7">
        <w:rPr>
          <w:rFonts w:ascii="Times New Roman" w:hAnsi="Times New Roman" w:cs="Times New Roman"/>
          <w:sz w:val="28"/>
          <w:szCs w:val="28"/>
        </w:rPr>
        <w:t>gửi cơ quan quản lý trực tiếp.</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b) Cơ quan, tổ chức quản lý trực tiếp gửi văn bản đề nghị cấp mới chứng thư số</w:t>
      </w:r>
      <w:r w:rsidR="006447C2" w:rsidRPr="006448C7">
        <w:rPr>
          <w:rFonts w:ascii="Times New Roman" w:hAnsi="Times New Roman" w:cs="Times New Roman"/>
          <w:sz w:val="28"/>
          <w:szCs w:val="28"/>
        </w:rPr>
        <w:t xml:space="preserve"> </w:t>
      </w:r>
      <w:r w:rsidRPr="006448C7">
        <w:rPr>
          <w:rFonts w:ascii="Times New Roman" w:hAnsi="Times New Roman" w:cs="Times New Roman"/>
          <w:sz w:val="28"/>
          <w:szCs w:val="28"/>
        </w:rPr>
        <w:t xml:space="preserve">theo </w:t>
      </w:r>
      <w:r w:rsidR="008C4E52" w:rsidRPr="006448C7">
        <w:rPr>
          <w:rFonts w:ascii="Times New Roman" w:hAnsi="Times New Roman" w:cs="Times New Roman"/>
          <w:b/>
          <w:i/>
          <w:sz w:val="28"/>
          <w:szCs w:val="28"/>
        </w:rPr>
        <w:t>M</w:t>
      </w:r>
      <w:r w:rsidRPr="006448C7">
        <w:rPr>
          <w:rFonts w:ascii="Times New Roman" w:hAnsi="Times New Roman" w:cs="Times New Roman"/>
          <w:b/>
          <w:i/>
          <w:sz w:val="28"/>
          <w:szCs w:val="28"/>
        </w:rPr>
        <w:t>ẫu 4</w:t>
      </w:r>
      <w:r w:rsidRPr="006448C7">
        <w:rPr>
          <w:rFonts w:ascii="Times New Roman" w:hAnsi="Times New Roman" w:cs="Times New Roman"/>
          <w:sz w:val="28"/>
          <w:szCs w:val="28"/>
        </w:rPr>
        <w:t xml:space="preserve"> (phụ lục kèm theo) đến Sở Thông tin và Truyền thông (thông qua Trung </w:t>
      </w:r>
      <w:r w:rsidR="006447C2" w:rsidRPr="006448C7">
        <w:rPr>
          <w:rFonts w:ascii="Times New Roman" w:hAnsi="Times New Roman" w:cs="Times New Roman"/>
          <w:sz w:val="28"/>
          <w:szCs w:val="28"/>
        </w:rPr>
        <w:t xml:space="preserve">Công nghệ TTTT </w:t>
      </w:r>
      <w:r w:rsidRPr="006448C7">
        <w:rPr>
          <w:rFonts w:ascii="Times New Roman" w:hAnsi="Times New Roman" w:cs="Times New Roman"/>
          <w:sz w:val="28"/>
          <w:szCs w:val="28"/>
        </w:rPr>
        <w:t>làm đại diện tiếp nhận).</w:t>
      </w:r>
    </w:p>
    <w:p w:rsidR="001812DE" w:rsidRPr="006448C7" w:rsidRDefault="00C20DEA"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2.3</w:t>
      </w:r>
      <w:r w:rsidR="001812DE" w:rsidRPr="006448C7">
        <w:rPr>
          <w:rFonts w:ascii="Times New Roman" w:hAnsi="Times New Roman" w:cs="Times New Roman"/>
          <w:b/>
          <w:sz w:val="28"/>
          <w:szCs w:val="28"/>
        </w:rPr>
        <w:t xml:space="preserve"> Gia hạn, thay đổi nội dung thông tin chứng thư số:</w:t>
      </w:r>
    </w:p>
    <w:p w:rsidR="005E12BD" w:rsidRPr="006448C7" w:rsidRDefault="00C20DEA" w:rsidP="005E12BD">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2.3</w:t>
      </w:r>
      <w:r w:rsidR="001812DE" w:rsidRPr="006448C7">
        <w:rPr>
          <w:rFonts w:ascii="Times New Roman" w:hAnsi="Times New Roman" w:cs="Times New Roman"/>
          <w:b/>
          <w:sz w:val="28"/>
          <w:szCs w:val="28"/>
        </w:rPr>
        <w:t>.</w:t>
      </w:r>
      <w:r w:rsidRPr="006448C7">
        <w:rPr>
          <w:rFonts w:ascii="Times New Roman" w:hAnsi="Times New Roman" w:cs="Times New Roman"/>
          <w:b/>
          <w:sz w:val="28"/>
          <w:szCs w:val="28"/>
        </w:rPr>
        <w:t>1</w:t>
      </w:r>
      <w:r w:rsidR="001812DE" w:rsidRPr="006448C7">
        <w:rPr>
          <w:rFonts w:ascii="Times New Roman" w:hAnsi="Times New Roman" w:cs="Times New Roman"/>
          <w:b/>
          <w:sz w:val="28"/>
          <w:szCs w:val="28"/>
        </w:rPr>
        <w:t xml:space="preserve"> Điều kiện gia hạn chứng thư số:</w:t>
      </w:r>
    </w:p>
    <w:p w:rsidR="00CE0033" w:rsidRPr="006448C7" w:rsidRDefault="00CE0033" w:rsidP="00CE0033">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Điều kiện gia hạn theo quy định tại Điều 63 của Nghị định số 130/2018/NĐCP.</w:t>
      </w:r>
    </w:p>
    <w:p w:rsidR="005E12BD" w:rsidRPr="008B5963" w:rsidRDefault="005E12BD" w:rsidP="005E12BD">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Chứng thư số chỉ được đề nghị gia hạn 01 lần và phải đảm bảo còn thời hạn sử dụng ít nhấ</w:t>
      </w:r>
      <w:r w:rsidR="008B5963">
        <w:rPr>
          <w:rFonts w:ascii="Times New Roman" w:hAnsi="Times New Roman" w:cs="Times New Roman"/>
          <w:color w:val="000000"/>
          <w:sz w:val="28"/>
          <w:szCs w:val="28"/>
          <w:lang w:val="vi-VN"/>
        </w:rPr>
        <w:t>t 60 ngày</w:t>
      </w:r>
      <w:r w:rsidR="008B5963">
        <w:rPr>
          <w:rFonts w:ascii="Times New Roman" w:hAnsi="Times New Roman" w:cs="Times New Roman"/>
          <w:color w:val="000000"/>
          <w:sz w:val="28"/>
          <w:szCs w:val="28"/>
        </w:rPr>
        <w:t>.</w:t>
      </w:r>
    </w:p>
    <w:p w:rsidR="008B5963" w:rsidRDefault="005E12BD" w:rsidP="005E12BD">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Cơ quan, tổ chức, cá nhân phải có văn bản đề nghị, được cơ quan quản lý trực tiếp phê duyệt và đề nghị gia hạn chứng thư số</w:t>
      </w:r>
      <w:r w:rsidR="004B4916" w:rsidRPr="004B4916">
        <w:t xml:space="preserve"> </w:t>
      </w:r>
      <w:r w:rsidR="008B5963">
        <w:rPr>
          <w:rFonts w:ascii="Times New Roman" w:hAnsi="Times New Roman" w:cs="Times New Roman"/>
          <w:color w:val="000000"/>
          <w:sz w:val="28"/>
          <w:szCs w:val="28"/>
        </w:rPr>
        <w:t>.</w:t>
      </w:r>
    </w:p>
    <w:p w:rsidR="005E12BD" w:rsidRPr="006448C7" w:rsidRDefault="00C20DEA" w:rsidP="005E12BD">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2.3.2</w:t>
      </w:r>
      <w:r w:rsidR="00203671" w:rsidRPr="006448C7">
        <w:rPr>
          <w:rFonts w:ascii="Times New Roman" w:hAnsi="Times New Roman" w:cs="Times New Roman"/>
          <w:b/>
          <w:sz w:val="28"/>
          <w:szCs w:val="28"/>
        </w:rPr>
        <w:t xml:space="preserve"> </w:t>
      </w:r>
      <w:r w:rsidR="001812DE" w:rsidRPr="006448C7">
        <w:rPr>
          <w:rFonts w:ascii="Times New Roman" w:hAnsi="Times New Roman" w:cs="Times New Roman"/>
          <w:b/>
          <w:sz w:val="28"/>
          <w:szCs w:val="28"/>
        </w:rPr>
        <w:t>Các trường hợp thay đổi nội dung thông tin chứng thư số theo quy định tạ</w:t>
      </w:r>
      <w:r w:rsidR="00523656" w:rsidRPr="006448C7">
        <w:rPr>
          <w:rFonts w:ascii="Times New Roman" w:hAnsi="Times New Roman" w:cs="Times New Roman"/>
          <w:b/>
          <w:sz w:val="28"/>
          <w:szCs w:val="28"/>
        </w:rPr>
        <w:t xml:space="preserve">i </w:t>
      </w:r>
      <w:r w:rsidR="001812DE" w:rsidRPr="006448C7">
        <w:rPr>
          <w:rFonts w:ascii="Times New Roman" w:hAnsi="Times New Roman" w:cs="Times New Roman"/>
          <w:b/>
          <w:sz w:val="28"/>
          <w:szCs w:val="28"/>
        </w:rPr>
        <w:t xml:space="preserve">Điều </w:t>
      </w:r>
      <w:r w:rsidR="00CE0033" w:rsidRPr="006448C7">
        <w:rPr>
          <w:rFonts w:ascii="Times New Roman" w:hAnsi="Times New Roman" w:cs="Times New Roman"/>
          <w:b/>
          <w:sz w:val="28"/>
          <w:szCs w:val="28"/>
        </w:rPr>
        <w:t xml:space="preserve">65, Điều </w:t>
      </w:r>
      <w:r w:rsidR="001812DE" w:rsidRPr="006448C7">
        <w:rPr>
          <w:rFonts w:ascii="Times New Roman" w:hAnsi="Times New Roman" w:cs="Times New Roman"/>
          <w:b/>
          <w:sz w:val="28"/>
          <w:szCs w:val="28"/>
        </w:rPr>
        <w:t xml:space="preserve">66 của Nghị định số 130/2018/NĐ-CP: </w:t>
      </w:r>
    </w:p>
    <w:p w:rsidR="00FF4367" w:rsidRPr="006448C7" w:rsidRDefault="00CE0033" w:rsidP="00FF4367">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sz w:val="28"/>
          <w:szCs w:val="28"/>
        </w:rPr>
        <w:t>Điều kiện thay đổi nội dung thông tin của chứng thư số theo quy định tại Điều 65</w:t>
      </w:r>
      <w:r w:rsidR="00FF4367" w:rsidRPr="006448C7">
        <w:rPr>
          <w:rFonts w:ascii="Times New Roman" w:hAnsi="Times New Roman" w:cs="Times New Roman"/>
          <w:sz w:val="28"/>
          <w:szCs w:val="28"/>
        </w:rPr>
        <w:t>, Điều 66</w:t>
      </w:r>
      <w:r w:rsidRPr="006448C7">
        <w:rPr>
          <w:rFonts w:ascii="Times New Roman" w:hAnsi="Times New Roman" w:cs="Times New Roman"/>
          <w:sz w:val="28"/>
          <w:szCs w:val="28"/>
        </w:rPr>
        <w:t xml:space="preserve"> của Nghị định số 130/2018/NĐ-CP</w:t>
      </w:r>
      <w:r w:rsidRPr="006448C7">
        <w:rPr>
          <w:rFonts w:ascii="Times New Roman" w:hAnsi="Times New Roman" w:cs="Times New Roman"/>
          <w:b/>
          <w:sz w:val="28"/>
          <w:szCs w:val="28"/>
        </w:rPr>
        <w:t>.</w:t>
      </w:r>
    </w:p>
    <w:p w:rsidR="00FF4367" w:rsidRPr="006448C7" w:rsidRDefault="00FF4367" w:rsidP="00FF4367">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Chứng thư số yêu cầu thay đổi nội dung thông tin phải đảm bảo còn thời hạn sử dụng ít nhất 60 ngày và thời hạn của chứng thư số sau khi được thay đổi nội dung thông tin sẽ giữ nguyên thời hạn sử dụng của chứng thư số trước khi thay đổi nội dung thông tin.</w:t>
      </w:r>
    </w:p>
    <w:p w:rsidR="00FF4367" w:rsidRPr="006448C7" w:rsidRDefault="00FF4367" w:rsidP="00FF4367">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Cơ quan, tổ chức, cá nhân phải có văn bản đề nghị được cơ quan, tổ chức quản lý trực tiếp xác nhận đề nghị thay đổi nội dung thông tin chứng thư số.</w:t>
      </w:r>
    </w:p>
    <w:p w:rsidR="005E12BD" w:rsidRPr="006448C7" w:rsidRDefault="005E12BD" w:rsidP="005E12BD">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b/>
          <w:sz w:val="28"/>
          <w:szCs w:val="28"/>
        </w:rPr>
        <w:t>*</w:t>
      </w:r>
      <w:r w:rsidRPr="006448C7">
        <w:rPr>
          <w:rFonts w:ascii="Times New Roman" w:hAnsi="Times New Roman" w:cs="Times New Roman"/>
          <w:color w:val="000000"/>
          <w:sz w:val="28"/>
          <w:szCs w:val="28"/>
          <w:lang w:val="vi-VN"/>
        </w:rPr>
        <w:t xml:space="preserve"> Đối với chứng thư số của cá nhân:</w:t>
      </w:r>
    </w:p>
    <w:p w:rsidR="005E12BD" w:rsidRPr="006448C7" w:rsidRDefault="005E12BD" w:rsidP="005E12BD">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b/>
          <w:sz w:val="28"/>
          <w:szCs w:val="28"/>
        </w:rPr>
        <w:t xml:space="preserve"> </w:t>
      </w:r>
      <w:r w:rsidRPr="006448C7">
        <w:rPr>
          <w:rFonts w:ascii="Times New Roman" w:hAnsi="Times New Roman" w:cs="Times New Roman"/>
          <w:color w:val="000000"/>
          <w:sz w:val="28"/>
          <w:szCs w:val="28"/>
          <w:lang w:val="vi-VN"/>
        </w:rPr>
        <w:t xml:space="preserve"> Thay đổi cơ quan, tổ chức công tác mà thông tin không phù hợp với thông tin trong chứng thư số;</w:t>
      </w:r>
    </w:p>
    <w:p w:rsidR="005E12BD" w:rsidRPr="006448C7" w:rsidRDefault="005E12BD" w:rsidP="005E12BD">
      <w:pPr>
        <w:pStyle w:val="NormalWeb"/>
        <w:spacing w:before="120" w:beforeAutospacing="0" w:after="120" w:afterAutospacing="0" w:line="234" w:lineRule="atLeast"/>
        <w:ind w:firstLine="153"/>
        <w:rPr>
          <w:color w:val="000000"/>
          <w:sz w:val="28"/>
          <w:szCs w:val="28"/>
        </w:rPr>
      </w:pPr>
      <w:r w:rsidRPr="006448C7">
        <w:rPr>
          <w:color w:val="000000"/>
          <w:sz w:val="28"/>
          <w:szCs w:val="28"/>
        </w:rPr>
        <w:t xml:space="preserve">- </w:t>
      </w:r>
      <w:r w:rsidRPr="006448C7">
        <w:rPr>
          <w:color w:val="000000"/>
          <w:sz w:val="28"/>
          <w:szCs w:val="28"/>
          <w:lang w:val="vi-VN"/>
        </w:rPr>
        <w:t xml:space="preserve"> Thay đổi các thông tin về địa chỉ thư điện tử.</w:t>
      </w:r>
    </w:p>
    <w:p w:rsidR="005E12BD" w:rsidRPr="006448C7" w:rsidRDefault="005E12BD" w:rsidP="00C573B3">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Đối với chứng thư số của cá nhân người có thẩm quyền của cơ quan, tổ chức theo quy định của pháp luật về quản lý và sử dụng con dấu, người có chức danh nhà nước:</w:t>
      </w:r>
    </w:p>
    <w:p w:rsidR="005E12BD" w:rsidRPr="006448C7" w:rsidRDefault="00C573B3" w:rsidP="00C573B3">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005E12BD" w:rsidRPr="006448C7">
        <w:rPr>
          <w:rFonts w:ascii="Times New Roman" w:hAnsi="Times New Roman" w:cs="Times New Roman"/>
          <w:color w:val="000000"/>
          <w:sz w:val="28"/>
          <w:szCs w:val="28"/>
        </w:rPr>
        <w:t>Cá nhân thay đổi thẩm quyền của cơ quan, tổ chức theo quy định của pháp luật về quản lý và sử dụng con dấu, thay đổi chức danh nhà nước.</w:t>
      </w:r>
    </w:p>
    <w:p w:rsidR="005E12BD" w:rsidRPr="006448C7" w:rsidRDefault="00C573B3"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Đối với chứng thư số của cơ quan, tổ chức:</w:t>
      </w:r>
    </w:p>
    <w:p w:rsidR="005E12BD" w:rsidRPr="006448C7" w:rsidRDefault="00C573B3" w:rsidP="00C573B3">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sz w:val="28"/>
          <w:szCs w:val="28"/>
        </w:rPr>
        <w:t>Cơ quan, tổ chức đổi tên hoặc địa chỉ hoạt động mà thông tin không phù hợp với thông tin trong chứng thư số.</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lastRenderedPageBreak/>
        <w:t>a) Thuê bao có văn bản đề nghị gia hạn, thay đổi nội dung thông tin chứ</w:t>
      </w:r>
      <w:r w:rsidR="00523656" w:rsidRPr="006448C7">
        <w:rPr>
          <w:rFonts w:ascii="Times New Roman" w:hAnsi="Times New Roman" w:cs="Times New Roman"/>
          <w:sz w:val="28"/>
          <w:szCs w:val="28"/>
        </w:rPr>
        <w:t xml:space="preserve">ng thư </w:t>
      </w:r>
      <w:r w:rsidRPr="006448C7">
        <w:rPr>
          <w:rFonts w:ascii="Times New Roman" w:hAnsi="Times New Roman" w:cs="Times New Roman"/>
          <w:sz w:val="28"/>
          <w:szCs w:val="28"/>
        </w:rPr>
        <w:t xml:space="preserve">số theo </w:t>
      </w:r>
      <w:r w:rsidR="00E67201" w:rsidRPr="006448C7">
        <w:rPr>
          <w:rFonts w:ascii="Times New Roman" w:hAnsi="Times New Roman" w:cs="Times New Roman"/>
          <w:b/>
          <w:i/>
          <w:sz w:val="28"/>
          <w:szCs w:val="28"/>
        </w:rPr>
        <w:t>M</w:t>
      </w:r>
      <w:r w:rsidRPr="006448C7">
        <w:rPr>
          <w:rFonts w:ascii="Times New Roman" w:hAnsi="Times New Roman" w:cs="Times New Roman"/>
          <w:b/>
          <w:i/>
          <w:sz w:val="28"/>
          <w:szCs w:val="28"/>
        </w:rPr>
        <w:t>ẫu 7</w:t>
      </w:r>
      <w:r w:rsidRPr="006448C7">
        <w:rPr>
          <w:rFonts w:ascii="Times New Roman" w:hAnsi="Times New Roman" w:cs="Times New Roman"/>
          <w:sz w:val="28"/>
          <w:szCs w:val="28"/>
        </w:rPr>
        <w:t xml:space="preserve"> (phụ lục kèm theo) gửi cơ quan, tổ chức quản lý trực tiếp.</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b) Cơ quan, tổ chức quản lý trực tiếp gửi văn bản đề nghị gia hạn, thay đổi nộ</w:t>
      </w:r>
      <w:r w:rsidR="00523656" w:rsidRPr="006448C7">
        <w:rPr>
          <w:rFonts w:ascii="Times New Roman" w:hAnsi="Times New Roman" w:cs="Times New Roman"/>
          <w:sz w:val="28"/>
          <w:szCs w:val="28"/>
        </w:rPr>
        <w:t xml:space="preserve">i </w:t>
      </w:r>
      <w:r w:rsidRPr="006448C7">
        <w:rPr>
          <w:rFonts w:ascii="Times New Roman" w:hAnsi="Times New Roman" w:cs="Times New Roman"/>
          <w:sz w:val="28"/>
          <w:szCs w:val="28"/>
        </w:rPr>
        <w:t xml:space="preserve">dung thông tin chứng thư số theo </w:t>
      </w:r>
      <w:r w:rsidR="00BE1FA9" w:rsidRPr="006448C7">
        <w:rPr>
          <w:rFonts w:ascii="Times New Roman" w:hAnsi="Times New Roman" w:cs="Times New Roman"/>
          <w:b/>
          <w:i/>
          <w:sz w:val="28"/>
          <w:szCs w:val="28"/>
        </w:rPr>
        <w:t>M</w:t>
      </w:r>
      <w:r w:rsidRPr="006448C7">
        <w:rPr>
          <w:rFonts w:ascii="Times New Roman" w:hAnsi="Times New Roman" w:cs="Times New Roman"/>
          <w:b/>
          <w:i/>
          <w:sz w:val="28"/>
          <w:szCs w:val="28"/>
        </w:rPr>
        <w:t>ẫu 8</w:t>
      </w:r>
      <w:r w:rsidRPr="006448C7">
        <w:rPr>
          <w:rFonts w:ascii="Times New Roman" w:hAnsi="Times New Roman" w:cs="Times New Roman"/>
          <w:sz w:val="28"/>
          <w:szCs w:val="28"/>
        </w:rPr>
        <w:t xml:space="preserve"> (phụ lục kèm theo) đến Sở Thông tin và Truyền thông (thông qua Trung </w:t>
      </w:r>
      <w:r w:rsidR="00FF4E14" w:rsidRPr="006448C7">
        <w:rPr>
          <w:rFonts w:ascii="Times New Roman" w:hAnsi="Times New Roman" w:cs="Times New Roman"/>
          <w:sz w:val="28"/>
          <w:szCs w:val="28"/>
        </w:rPr>
        <w:t xml:space="preserve">tâm </w:t>
      </w:r>
      <w:r w:rsidR="00523656" w:rsidRPr="006448C7">
        <w:rPr>
          <w:rFonts w:ascii="Times New Roman" w:hAnsi="Times New Roman" w:cs="Times New Roman"/>
          <w:sz w:val="28"/>
          <w:szCs w:val="28"/>
        </w:rPr>
        <w:t xml:space="preserve">Công nghệ TTTT </w:t>
      </w:r>
      <w:r w:rsidRPr="006448C7">
        <w:rPr>
          <w:rFonts w:ascii="Times New Roman" w:hAnsi="Times New Roman" w:cs="Times New Roman"/>
          <w:sz w:val="28"/>
          <w:szCs w:val="28"/>
        </w:rPr>
        <w:t>làm đại diện tiếp nhận).</w:t>
      </w:r>
    </w:p>
    <w:p w:rsidR="001812DE" w:rsidRPr="006448C7" w:rsidRDefault="00C20DEA"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2.4</w:t>
      </w:r>
      <w:r w:rsidR="001812DE" w:rsidRPr="006448C7">
        <w:rPr>
          <w:rFonts w:ascii="Times New Roman" w:hAnsi="Times New Roman" w:cs="Times New Roman"/>
          <w:b/>
          <w:sz w:val="28"/>
          <w:szCs w:val="28"/>
        </w:rPr>
        <w:t xml:space="preserve"> Thu hồi chứng thư số</w:t>
      </w:r>
      <w:r w:rsidR="00203671" w:rsidRPr="006448C7">
        <w:rPr>
          <w:rFonts w:ascii="Times New Roman" w:hAnsi="Times New Roman" w:cs="Times New Roman"/>
          <w:b/>
          <w:sz w:val="28"/>
          <w:szCs w:val="28"/>
        </w:rPr>
        <w:t xml:space="preserve">, </w:t>
      </w:r>
      <w:r w:rsidR="001812DE" w:rsidRPr="006448C7">
        <w:rPr>
          <w:rFonts w:ascii="Times New Roman" w:hAnsi="Times New Roman" w:cs="Times New Roman"/>
          <w:b/>
          <w:sz w:val="28"/>
          <w:szCs w:val="28"/>
        </w:rPr>
        <w:t>thu hồi thiết bị lưu khóa bí mật:</w:t>
      </w:r>
    </w:p>
    <w:p w:rsidR="001812DE" w:rsidRPr="006448C7" w:rsidRDefault="00C20DEA"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2.4.1 </w:t>
      </w:r>
      <w:r w:rsidR="001812DE" w:rsidRPr="006448C7">
        <w:rPr>
          <w:rFonts w:ascii="Times New Roman" w:hAnsi="Times New Roman" w:cs="Times New Roman"/>
          <w:b/>
          <w:sz w:val="28"/>
          <w:szCs w:val="28"/>
        </w:rPr>
        <w:t>Thu hồi chứng thư số:</w:t>
      </w:r>
    </w:p>
    <w:p w:rsidR="001F3D58" w:rsidRPr="006448C7" w:rsidRDefault="001F3D58" w:rsidP="001F3D58">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Các trường hợp thu hồi chứng thư số theo quy định tại Điều 68 Nghị định số130/2018/NĐ-CP:</w:t>
      </w:r>
    </w:p>
    <w:p w:rsidR="001F3D58" w:rsidRPr="006448C7" w:rsidRDefault="001F3D58" w:rsidP="001F3D58">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b/>
          <w:sz w:val="28"/>
          <w:szCs w:val="28"/>
        </w:rPr>
        <w:t>*</w:t>
      </w:r>
      <w:r w:rsidRPr="006448C7">
        <w:rPr>
          <w:rFonts w:ascii="Times New Roman" w:hAnsi="Times New Roman" w:cs="Times New Roman"/>
          <w:color w:val="000000"/>
          <w:sz w:val="28"/>
          <w:szCs w:val="28"/>
          <w:lang w:val="vi-VN"/>
        </w:rPr>
        <w:t xml:space="preserve"> Đối với chứng thư số của cá nhân:</w:t>
      </w:r>
    </w:p>
    <w:p w:rsidR="001F3D58" w:rsidRPr="006448C7" w:rsidRDefault="001F3D58" w:rsidP="001F3D58">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Chứng thư số hết hạn sử dụng.</w:t>
      </w:r>
    </w:p>
    <w:p w:rsidR="001F3D58" w:rsidRPr="006448C7" w:rsidRDefault="001F3D58" w:rsidP="001F3D58">
      <w:pPr>
        <w:pStyle w:val="NormalWeb"/>
        <w:spacing w:before="120" w:beforeAutospacing="0" w:after="120" w:afterAutospacing="0" w:line="234" w:lineRule="atLeast"/>
        <w:ind w:firstLine="153"/>
        <w:rPr>
          <w:color w:val="000000"/>
          <w:sz w:val="28"/>
          <w:szCs w:val="28"/>
        </w:rPr>
      </w:pPr>
      <w:r w:rsidRPr="006448C7">
        <w:rPr>
          <w:sz w:val="28"/>
          <w:szCs w:val="28"/>
        </w:rPr>
        <w:t xml:space="preserve">- </w:t>
      </w:r>
      <w:r w:rsidRPr="006448C7">
        <w:rPr>
          <w:color w:val="000000"/>
          <w:sz w:val="28"/>
          <w:szCs w:val="28"/>
          <w:lang w:val="vi-VN"/>
        </w:rPr>
        <w:t>Cá nhân thay đổi vị trí công tác mà thông tin về vị trí công tác mới không phù hợp với thông tin trong chứng thư số;</w:t>
      </w:r>
    </w:p>
    <w:p w:rsidR="001F3D58" w:rsidRPr="006448C7" w:rsidRDefault="001F3D58" w:rsidP="001F3D58">
      <w:pPr>
        <w:pStyle w:val="NormalWeb"/>
        <w:spacing w:before="120" w:beforeAutospacing="0" w:after="120" w:afterAutospacing="0" w:line="234" w:lineRule="atLeast"/>
        <w:ind w:firstLine="153"/>
        <w:rPr>
          <w:color w:val="000000"/>
          <w:sz w:val="28"/>
          <w:szCs w:val="28"/>
        </w:rPr>
      </w:pPr>
      <w:r w:rsidRPr="006448C7">
        <w:rPr>
          <w:color w:val="000000"/>
          <w:sz w:val="28"/>
          <w:szCs w:val="28"/>
        </w:rPr>
        <w:t xml:space="preserve">- </w:t>
      </w:r>
      <w:r w:rsidRPr="006448C7">
        <w:rPr>
          <w:color w:val="000000"/>
          <w:sz w:val="28"/>
          <w:szCs w:val="28"/>
          <w:lang w:val="vi-VN"/>
        </w:rPr>
        <w:t>Cá nhân nghỉ hưu, thôi việc, từ trần.</w:t>
      </w:r>
    </w:p>
    <w:p w:rsidR="001F3D58" w:rsidRPr="006448C7" w:rsidRDefault="001F3D58" w:rsidP="001F3D58">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Đối với chứng thư số của cá nhân người có thẩm quyền của cơ quan, tổ chức theo quy định của pháp luật về quản lý và sử dụng con dấu, người có chức danh nhà nước:</w:t>
      </w:r>
    </w:p>
    <w:p w:rsidR="001F3D58" w:rsidRPr="006448C7" w:rsidRDefault="001F3D58" w:rsidP="001F3D58">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Cá nhân thay đổi thẩm quyền của cơ quan, tổ chức theo quy định của pháp luật về quản lý và sử dụng con dấu, thay đổi chức danh nhà nước.</w:t>
      </w:r>
    </w:p>
    <w:p w:rsidR="001F3D58" w:rsidRPr="006448C7" w:rsidRDefault="001F3D58" w:rsidP="001F3D58">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Đối với chứng thư số của cơ quan, tổ chức:</w:t>
      </w:r>
    </w:p>
    <w:p w:rsidR="001F3D58" w:rsidRPr="006448C7" w:rsidRDefault="001F3D58" w:rsidP="001F3D58">
      <w:pPr>
        <w:pStyle w:val="NormalWeb"/>
        <w:spacing w:before="120" w:beforeAutospacing="0" w:after="120" w:afterAutospacing="0" w:line="234" w:lineRule="atLeast"/>
        <w:ind w:firstLine="153"/>
        <w:jc w:val="both"/>
        <w:rPr>
          <w:color w:val="000000"/>
          <w:sz w:val="28"/>
          <w:szCs w:val="28"/>
        </w:rPr>
      </w:pPr>
      <w:r w:rsidRPr="006448C7">
        <w:rPr>
          <w:color w:val="000000"/>
          <w:sz w:val="28"/>
          <w:szCs w:val="28"/>
        </w:rPr>
        <w:t xml:space="preserve">- </w:t>
      </w:r>
      <w:r w:rsidRPr="006448C7">
        <w:rPr>
          <w:sz w:val="28"/>
          <w:szCs w:val="28"/>
        </w:rPr>
        <w:t>Chứng thư số hết hạn sử dụng.</w:t>
      </w:r>
    </w:p>
    <w:p w:rsidR="001F3D58" w:rsidRPr="006448C7" w:rsidRDefault="001F3D58" w:rsidP="001F3D58">
      <w:pPr>
        <w:pStyle w:val="NormalWeb"/>
        <w:spacing w:before="120" w:beforeAutospacing="0" w:after="120" w:afterAutospacing="0" w:line="234" w:lineRule="atLeast"/>
        <w:ind w:firstLine="153"/>
        <w:jc w:val="both"/>
        <w:rPr>
          <w:color w:val="000000"/>
          <w:sz w:val="28"/>
          <w:szCs w:val="28"/>
        </w:rPr>
      </w:pPr>
      <w:r w:rsidRPr="006448C7">
        <w:rPr>
          <w:color w:val="000000"/>
          <w:sz w:val="28"/>
          <w:szCs w:val="28"/>
        </w:rPr>
        <w:t xml:space="preserve">- </w:t>
      </w:r>
      <w:r w:rsidRPr="006448C7">
        <w:rPr>
          <w:color w:val="000000"/>
          <w:sz w:val="28"/>
          <w:szCs w:val="28"/>
          <w:lang w:val="vi-VN"/>
        </w:rPr>
        <w:t xml:space="preserve"> Cơ quan, tổ chức giải thể.</w:t>
      </w:r>
    </w:p>
    <w:p w:rsidR="001F3D58" w:rsidRPr="006448C7" w:rsidRDefault="001F3D58" w:rsidP="001F3D58">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Thẩm quyền đề nghị thu hồi chứng thư số theo quy định tại Điều 69 Nghị định số 130/2018/NĐ-CP.</w:t>
      </w:r>
    </w:p>
    <w:p w:rsidR="001F3D58" w:rsidRPr="006448C7" w:rsidRDefault="001F3D58" w:rsidP="001F3D58">
      <w:pPr>
        <w:spacing w:before="100" w:after="100" w:line="240" w:lineRule="auto"/>
        <w:ind w:left="-567" w:right="-284" w:firstLine="567"/>
        <w:jc w:val="both"/>
        <w:rPr>
          <w:rFonts w:ascii="Times New Roman" w:hAnsi="Times New Roman" w:cs="Times New Roman"/>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sz w:val="28"/>
          <w:szCs w:val="28"/>
          <w:lang w:val="vi-VN"/>
        </w:rPr>
        <w:t>Tổ chức cung cấp dịch vụ chứng thực chữ ký số chuyên dùng Chính phủ tự động thu hồi chứng thư số khi chứng thư số hết hạn sử dụng, đồng thời thông báo thu hồi thiết bị lưu khóa bí mật cho cơ quan, tổ chức quản lý trực tiếp biết.</w:t>
      </w:r>
    </w:p>
    <w:p w:rsidR="001F3D58" w:rsidRPr="006448C7" w:rsidRDefault="001F3D58" w:rsidP="001F3D58">
      <w:pPr>
        <w:spacing w:before="100" w:after="100" w:line="240" w:lineRule="auto"/>
        <w:ind w:left="-567" w:right="-284" w:firstLine="567"/>
        <w:jc w:val="both"/>
        <w:rPr>
          <w:rFonts w:ascii="Times New Roman" w:hAnsi="Times New Roman" w:cs="Times New Roman"/>
          <w:sz w:val="28"/>
          <w:szCs w:val="28"/>
        </w:rPr>
      </w:pPr>
      <w:r w:rsidRPr="006448C7">
        <w:rPr>
          <w:rFonts w:ascii="Times New Roman" w:hAnsi="Times New Roman" w:cs="Times New Roman"/>
          <w:sz w:val="28"/>
          <w:szCs w:val="28"/>
        </w:rPr>
        <w:t>-  Mọi trường hợp thu hồi chứng thư số không thuộc trường hợp chứng thư số hết hạn sử dụng phải kịp thời có văn bản đề nghị thu hồi chứng thư số gửi cơ quan, tổ chức quản lý trực tiếp.</w:t>
      </w:r>
    </w:p>
    <w:p w:rsidR="001F3D58" w:rsidRPr="006448C7" w:rsidRDefault="001F3D58" w:rsidP="001F3D58">
      <w:pPr>
        <w:spacing w:before="100" w:after="100" w:line="240" w:lineRule="auto"/>
        <w:ind w:left="-567" w:right="-284" w:firstLine="567"/>
        <w:jc w:val="both"/>
        <w:rPr>
          <w:rFonts w:ascii="Times New Roman" w:hAnsi="Times New Roman" w:cs="Times New Roman"/>
          <w:color w:val="000000"/>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sz w:val="28"/>
          <w:szCs w:val="28"/>
          <w:lang w:val="vi-VN"/>
        </w:rPr>
        <w:t>Trường hợp thuê bao là cá nhân nghỉ hưu, thôi việc, chuyển cơ quan khác, từ trần, cơ quan, tổ chức quản lý trực tiếp thuê bao có thẩm quyền đề nghị thu hồi chứng thư số gửi đến tổ chức cung cấp dịch vụ chứng thực chữ ký số chuyên dùng Chính phủ.</w:t>
      </w:r>
    </w:p>
    <w:p w:rsidR="001F3D58" w:rsidRPr="006448C7" w:rsidRDefault="001F3D58" w:rsidP="001F3D58">
      <w:pPr>
        <w:spacing w:before="100" w:after="100" w:line="240" w:lineRule="auto"/>
        <w:ind w:left="-567" w:right="-284" w:firstLine="567"/>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Trường hợp thuê bao là tổ chức giải thể, cơ quan, tổ chức quản lý trực tiếp của tổ chức đó có thẩm quyền đề nghị thu hồi chứng thư số gửi đến tổ chức cung cấp dịch vụ chứng thực chữ ký số chuyên dùng Chính phủ.</w:t>
      </w:r>
    </w:p>
    <w:p w:rsidR="001F3D58" w:rsidRPr="006448C7" w:rsidRDefault="001F3D58" w:rsidP="001F3D58">
      <w:pPr>
        <w:spacing w:before="100" w:after="100" w:line="240" w:lineRule="auto"/>
        <w:ind w:left="-567" w:right="-284" w:firstLine="567"/>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Đề nghị thu hồi chứng thư số gửi đến tổ chức cung cấp dịch vụ chứng thực chữ ký số chuyên dùng Chính phủ phải thực hiện nhanh nhất bằng văn bản.</w:t>
      </w:r>
    </w:p>
    <w:p w:rsidR="001F3D58" w:rsidRPr="006448C7" w:rsidRDefault="001F3D58" w:rsidP="001F3D58">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lastRenderedPageBreak/>
        <w:t>Thủ tục thu hồi chứng thư số và thủ tục thu hồi thiết bị lưu khóa bí mật:</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Thuê bao có văn bản đề nghị thu hồi chứng thư số theo </w:t>
      </w:r>
      <w:r w:rsidRPr="006448C7">
        <w:rPr>
          <w:rFonts w:ascii="Times New Roman" w:hAnsi="Times New Roman" w:cs="Times New Roman"/>
          <w:b/>
          <w:i/>
          <w:sz w:val="28"/>
          <w:szCs w:val="28"/>
        </w:rPr>
        <w:t>Mẫu 09</w:t>
      </w:r>
      <w:r w:rsidRPr="006448C7">
        <w:rPr>
          <w:rFonts w:ascii="Times New Roman" w:hAnsi="Times New Roman" w:cs="Times New Roman"/>
          <w:sz w:val="28"/>
          <w:szCs w:val="28"/>
        </w:rPr>
        <w:t xml:space="preserve"> (phụ lụ</w:t>
      </w:r>
      <w:r w:rsidR="00DC0275" w:rsidRPr="006448C7">
        <w:rPr>
          <w:rFonts w:ascii="Times New Roman" w:hAnsi="Times New Roman" w:cs="Times New Roman"/>
          <w:sz w:val="28"/>
          <w:szCs w:val="28"/>
        </w:rPr>
        <w:t xml:space="preserve">c </w:t>
      </w:r>
      <w:r w:rsidRPr="006448C7">
        <w:rPr>
          <w:rFonts w:ascii="Times New Roman" w:hAnsi="Times New Roman" w:cs="Times New Roman"/>
          <w:sz w:val="28"/>
          <w:szCs w:val="28"/>
        </w:rPr>
        <w:t>kèm theo) gửi cơ quan, tổ chức quản lý trực tiếp;</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b) Cơ quan, tổ chức quản lý trực tiếp gửi văn bản đề nghị thu hồi chứng thư số</w:t>
      </w:r>
      <w:r w:rsidR="00DC0275" w:rsidRPr="006448C7">
        <w:rPr>
          <w:rFonts w:ascii="Times New Roman" w:hAnsi="Times New Roman" w:cs="Times New Roman"/>
          <w:sz w:val="28"/>
          <w:szCs w:val="28"/>
        </w:rPr>
        <w:t xml:space="preserve"> </w:t>
      </w:r>
      <w:r w:rsidRPr="006448C7">
        <w:rPr>
          <w:rFonts w:ascii="Times New Roman" w:hAnsi="Times New Roman" w:cs="Times New Roman"/>
          <w:sz w:val="28"/>
          <w:szCs w:val="28"/>
        </w:rPr>
        <w:t xml:space="preserve">theo </w:t>
      </w:r>
      <w:r w:rsidRPr="006448C7">
        <w:rPr>
          <w:rFonts w:ascii="Times New Roman" w:hAnsi="Times New Roman" w:cs="Times New Roman"/>
          <w:b/>
          <w:i/>
          <w:sz w:val="28"/>
          <w:szCs w:val="28"/>
        </w:rPr>
        <w:t>Mẫu 10</w:t>
      </w:r>
      <w:r w:rsidRPr="006448C7">
        <w:rPr>
          <w:rFonts w:ascii="Times New Roman" w:hAnsi="Times New Roman" w:cs="Times New Roman"/>
          <w:sz w:val="28"/>
          <w:szCs w:val="28"/>
        </w:rPr>
        <w:t xml:space="preserve"> (Phụ lục kèm theo) đến Sở Thông tin và Truyền thông (thông qua Trung tâm </w:t>
      </w:r>
      <w:r w:rsidR="00A57CDA" w:rsidRPr="006448C7">
        <w:rPr>
          <w:rFonts w:ascii="Times New Roman" w:hAnsi="Times New Roman" w:cs="Times New Roman"/>
          <w:sz w:val="28"/>
          <w:szCs w:val="28"/>
        </w:rPr>
        <w:t xml:space="preserve">Công nghệ TTTT </w:t>
      </w:r>
      <w:r w:rsidRPr="006448C7">
        <w:rPr>
          <w:rFonts w:ascii="Times New Roman" w:hAnsi="Times New Roman" w:cs="Times New Roman"/>
          <w:sz w:val="28"/>
          <w:szCs w:val="28"/>
        </w:rPr>
        <w:t>làm đại diện tiếp nhận).</w:t>
      </w:r>
    </w:p>
    <w:p w:rsidR="001F3D58" w:rsidRPr="006448C7" w:rsidRDefault="00C20DEA" w:rsidP="001F3D58">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 xml:space="preserve">2.4.2 </w:t>
      </w:r>
      <w:r w:rsidR="001812DE" w:rsidRPr="006448C7">
        <w:rPr>
          <w:rFonts w:ascii="Times New Roman" w:hAnsi="Times New Roman" w:cs="Times New Roman"/>
          <w:b/>
          <w:sz w:val="28"/>
          <w:szCs w:val="28"/>
        </w:rPr>
        <w:t>Thu hồi thiết bị lưu khóa bí mật:</w:t>
      </w:r>
    </w:p>
    <w:p w:rsidR="001F3D58" w:rsidRPr="006448C7" w:rsidRDefault="001F3D58" w:rsidP="00564119">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Thuê bao phải có trách nhiệm bàn giao lại thiết bị lưu khóa bí mật cho cơ quan, tổ chức quản lý trực tiếp khi chứng thư số hết hạn sử dụng hoặc bị thu hồi chứng thư số.</w:t>
      </w:r>
    </w:p>
    <w:p w:rsidR="001F3D58" w:rsidRPr="006448C7" w:rsidRDefault="001F3D58" w:rsidP="00564119">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Cơ quan, tổ chức quản lý trực tiếp thuê bao có trách nhiệm thu hồi thiết bị lưu khóa bí mật trong trường hợp thuê bao là cá nhân nghỉ hưu, thôi việc, từ trần hoặc thuê bao là cơ quan, tổ chức giải thể bàn giao cho tổ chức cung cấp dịch vụ chứng thực chữ ký số chuyên dùng Chính phủ.</w:t>
      </w:r>
    </w:p>
    <w:p w:rsidR="001F3D58" w:rsidRPr="006448C7" w:rsidRDefault="001F3D58" w:rsidP="00564119">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Quy trình thu hồi thiết bị lưu khóa bí mật:</w:t>
      </w:r>
    </w:p>
    <w:p w:rsidR="001F3D58" w:rsidRPr="006448C7" w:rsidRDefault="001F3D58" w:rsidP="00564119">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Trong thời hạn 05 ngày làm việc, kể từ ngày thu hồi chứng thư số, cơ quan, tổ chức quản lý trực tiếp có trách nhiệm thu hồi thiết bị lưu khóa bí mật của chứng thư số hết hạn sử dụng hoặc chứng thư số bị thu hồi, bàn giao cho tổ chức cung cấp dịch vụ chứng thực chữ ký số chuyên dùng Chính phủ;</w:t>
      </w:r>
    </w:p>
    <w:p w:rsidR="001F3D58" w:rsidRPr="006448C7" w:rsidRDefault="001F3D58" w:rsidP="00564119">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Quá trình giao, nhận thiết bị lưu khóa bí mật phải lập biên bản.</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a) Cơ quan, tổ chức quản lý trực tiếp có trách nhiệm thu hồi thiết bị</w:t>
      </w:r>
      <w:r w:rsidR="00DF6FFD" w:rsidRPr="006448C7">
        <w:rPr>
          <w:rFonts w:ascii="Times New Roman" w:hAnsi="Times New Roman" w:cs="Times New Roman"/>
          <w:sz w:val="28"/>
          <w:szCs w:val="28"/>
        </w:rPr>
        <w:t xml:space="preserve"> lưu khóa </w:t>
      </w:r>
      <w:r w:rsidRPr="006448C7">
        <w:rPr>
          <w:rFonts w:ascii="Times New Roman" w:hAnsi="Times New Roman" w:cs="Times New Roman"/>
          <w:sz w:val="28"/>
          <w:szCs w:val="28"/>
        </w:rPr>
        <w:t xml:space="preserve">bí mật của chứng thư số hết hạn sử dụng hoặc chứng thư số bị thu hồi bằng Biên bản giao, nhận thiết bị lưu khóa bí mật sau khi chứng thư số hết hạn sử dụng hoặc chứng thư số bị thu hồi theo </w:t>
      </w:r>
      <w:r w:rsidRPr="006448C7">
        <w:rPr>
          <w:rFonts w:ascii="Times New Roman" w:hAnsi="Times New Roman" w:cs="Times New Roman"/>
          <w:b/>
          <w:i/>
          <w:sz w:val="28"/>
          <w:szCs w:val="28"/>
        </w:rPr>
        <w:t>Mẫu 14</w:t>
      </w:r>
      <w:r w:rsidRPr="006448C7">
        <w:rPr>
          <w:rFonts w:ascii="Times New Roman" w:hAnsi="Times New Roman" w:cs="Times New Roman"/>
          <w:sz w:val="28"/>
          <w:szCs w:val="28"/>
        </w:rPr>
        <w:t xml:space="preserve"> (Phụ lục kèm theo) bàn giao cho Sở Thông tin và Truyền thông (thông qua Trung tâm </w:t>
      </w:r>
      <w:r w:rsidR="00FF4E14" w:rsidRPr="006448C7">
        <w:rPr>
          <w:rFonts w:ascii="Times New Roman" w:hAnsi="Times New Roman" w:cs="Times New Roman"/>
          <w:sz w:val="28"/>
          <w:szCs w:val="28"/>
        </w:rPr>
        <w:t xml:space="preserve">Công nghệ TTTT </w:t>
      </w:r>
      <w:r w:rsidRPr="006448C7">
        <w:rPr>
          <w:rFonts w:ascii="Times New Roman" w:hAnsi="Times New Roman" w:cs="Times New Roman"/>
          <w:sz w:val="28"/>
          <w:szCs w:val="28"/>
        </w:rPr>
        <w:t>làm đại diện tiếp nhận);</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b) Trong trường hợp cá nhân/đơn vị bị thất lạc thiết bị lưu khóa bí mậ</w:t>
      </w:r>
      <w:r w:rsidR="00DF6FFD" w:rsidRPr="006448C7">
        <w:rPr>
          <w:rFonts w:ascii="Times New Roman" w:hAnsi="Times New Roman" w:cs="Times New Roman"/>
          <w:sz w:val="28"/>
          <w:szCs w:val="28"/>
        </w:rPr>
        <w:t xml:space="preserve">t (USB </w:t>
      </w:r>
      <w:r w:rsidRPr="006448C7">
        <w:rPr>
          <w:rFonts w:ascii="Times New Roman" w:hAnsi="Times New Roman" w:cs="Times New Roman"/>
          <w:sz w:val="28"/>
          <w:szCs w:val="28"/>
        </w:rPr>
        <w:t xml:space="preserve">token), cơ quan, tổ chức quản lý trực tiếp phải lập biên bản xác nhận theo </w:t>
      </w:r>
      <w:r w:rsidRPr="006448C7">
        <w:rPr>
          <w:rFonts w:ascii="Times New Roman" w:hAnsi="Times New Roman" w:cs="Times New Roman"/>
          <w:b/>
          <w:i/>
          <w:sz w:val="28"/>
          <w:szCs w:val="28"/>
        </w:rPr>
        <w:t>Mẫu 15</w:t>
      </w:r>
      <w:r w:rsidR="00D20A49" w:rsidRPr="006448C7">
        <w:rPr>
          <w:rFonts w:ascii="Times New Roman" w:hAnsi="Times New Roman" w:cs="Times New Roman"/>
          <w:b/>
          <w:i/>
          <w:sz w:val="28"/>
          <w:szCs w:val="28"/>
        </w:rPr>
        <w:t xml:space="preserve"> </w:t>
      </w:r>
      <w:r w:rsidRPr="006448C7">
        <w:rPr>
          <w:rFonts w:ascii="Times New Roman" w:hAnsi="Times New Roman" w:cs="Times New Roman"/>
          <w:sz w:val="28"/>
          <w:szCs w:val="28"/>
        </w:rPr>
        <w:t xml:space="preserve">(Phụ lục kèm theo) gửi ngay về Sở Thông tin và Truyền thông (thông qua Trung tâm </w:t>
      </w:r>
      <w:r w:rsidR="00FF4E14" w:rsidRPr="006448C7">
        <w:rPr>
          <w:rFonts w:ascii="Times New Roman" w:hAnsi="Times New Roman" w:cs="Times New Roman"/>
          <w:sz w:val="28"/>
          <w:szCs w:val="28"/>
        </w:rPr>
        <w:t xml:space="preserve">Công nghệ TTTT </w:t>
      </w:r>
      <w:r w:rsidRPr="006448C7">
        <w:rPr>
          <w:rFonts w:ascii="Times New Roman" w:hAnsi="Times New Roman" w:cs="Times New Roman"/>
          <w:sz w:val="28"/>
          <w:szCs w:val="28"/>
        </w:rPr>
        <w:t>làm đại diện tiếp nhận).</w:t>
      </w:r>
    </w:p>
    <w:p w:rsidR="001812DE" w:rsidRPr="006448C7" w:rsidRDefault="00C20DEA" w:rsidP="00C20DEA">
      <w:pPr>
        <w:spacing w:before="100" w:after="100" w:line="240" w:lineRule="auto"/>
        <w:ind w:left="-567" w:right="-284" w:firstLine="720"/>
        <w:jc w:val="both"/>
        <w:rPr>
          <w:rFonts w:ascii="Times New Roman" w:hAnsi="Times New Roman" w:cs="Times New Roman"/>
          <w:b/>
          <w:sz w:val="28"/>
          <w:szCs w:val="28"/>
        </w:rPr>
      </w:pPr>
      <w:r w:rsidRPr="006448C7">
        <w:rPr>
          <w:rFonts w:ascii="Times New Roman" w:hAnsi="Times New Roman" w:cs="Times New Roman"/>
          <w:b/>
          <w:sz w:val="28"/>
          <w:szCs w:val="28"/>
        </w:rPr>
        <w:t>2.5</w:t>
      </w:r>
      <w:r w:rsidR="001812DE" w:rsidRPr="006448C7">
        <w:rPr>
          <w:rFonts w:ascii="Times New Roman" w:hAnsi="Times New Roman" w:cs="Times New Roman"/>
          <w:b/>
          <w:sz w:val="28"/>
          <w:szCs w:val="28"/>
        </w:rPr>
        <w:t xml:space="preserve"> Khôi phục thiết bị lưu khóa bí mật: </w:t>
      </w:r>
    </w:p>
    <w:p w:rsidR="003A19A4" w:rsidRPr="006448C7" w:rsidRDefault="00C20DEA" w:rsidP="003A19A4">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2.5.1</w:t>
      </w:r>
      <w:r w:rsidR="001812DE" w:rsidRPr="006448C7">
        <w:rPr>
          <w:rFonts w:ascii="Times New Roman" w:hAnsi="Times New Roman" w:cs="Times New Roman"/>
          <w:sz w:val="28"/>
          <w:szCs w:val="28"/>
        </w:rPr>
        <w:t xml:space="preserve"> Trường hợp phải khôi phục thiết bị lưu khóa bí mật theo quy định tại khoả</w:t>
      </w:r>
      <w:r w:rsidR="00D06FDC" w:rsidRPr="006448C7">
        <w:rPr>
          <w:rFonts w:ascii="Times New Roman" w:hAnsi="Times New Roman" w:cs="Times New Roman"/>
          <w:sz w:val="28"/>
          <w:szCs w:val="28"/>
        </w:rPr>
        <w:t xml:space="preserve">n </w:t>
      </w:r>
      <w:r w:rsidR="001812DE" w:rsidRPr="006448C7">
        <w:rPr>
          <w:rFonts w:ascii="Times New Roman" w:hAnsi="Times New Roman" w:cs="Times New Roman"/>
          <w:sz w:val="28"/>
          <w:szCs w:val="28"/>
        </w:rPr>
        <w:t>1 Điều 73 Nghị định số 130/2018/NĐ-CP.</w:t>
      </w:r>
    </w:p>
    <w:p w:rsidR="003A19A4" w:rsidRPr="006448C7" w:rsidRDefault="003A19A4" w:rsidP="003A19A4">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sz w:val="28"/>
          <w:szCs w:val="28"/>
        </w:rPr>
        <w:t xml:space="preserve">- </w:t>
      </w:r>
      <w:r w:rsidRPr="006448C7">
        <w:rPr>
          <w:rFonts w:ascii="Times New Roman" w:hAnsi="Times New Roman" w:cs="Times New Roman"/>
          <w:color w:val="000000"/>
          <w:sz w:val="28"/>
          <w:szCs w:val="28"/>
          <w:lang w:val="vi-VN"/>
        </w:rPr>
        <w:t>Thiết bị lưu khóa bí mật sẽ bị khóa khi nhập sai mật khẩu quá số lần quy định do tổ chức cung cấp dịch vụ chứng thực chữ ký số chuyên dùng Chính phủ thiết lập;</w:t>
      </w:r>
    </w:p>
    <w:p w:rsidR="003A19A4" w:rsidRPr="006448C7" w:rsidRDefault="003A19A4" w:rsidP="003A19A4">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color w:val="000000"/>
          <w:sz w:val="28"/>
          <w:szCs w:val="28"/>
          <w:lang w:val="vi-VN"/>
        </w:rPr>
        <w:t xml:space="preserve"> Để thiết bị lưu khóa bí mật hoạt động trở lại, cần phải thực hiện quy trình khôi phục thiết bị lưu khóa bí mật;</w:t>
      </w:r>
    </w:p>
    <w:p w:rsidR="003A19A4" w:rsidRPr="006448C7" w:rsidRDefault="003A19A4" w:rsidP="003A19A4">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color w:val="000000"/>
          <w:sz w:val="28"/>
          <w:szCs w:val="28"/>
          <w:lang w:val="vi-VN"/>
        </w:rPr>
        <w:t xml:space="preserve"> Chỉ có tổ chức cung cấp dịch vụ chứng thực chữ ký số chuyên dùng Chính phủ và các tổ chức được tổ chức cung cấp dịch vụ chứng thực chữ ký số chuyên dùng Chính phủ ủy quyền mới có quyền khôi phục thiết bị lưu khóa bí mật;</w:t>
      </w:r>
    </w:p>
    <w:p w:rsidR="003A19A4" w:rsidRPr="006448C7" w:rsidRDefault="003A19A4" w:rsidP="003A19A4">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 xml:space="preserve">Danh sách các tổ chức được tổ chức cung cấp dịch vụ chứng thực chữ ký số chuyên dùng Chính phủ ủy quyền khôi phục thiết bị lưu khóa bí mật được công bố </w:t>
      </w:r>
      <w:r w:rsidRPr="006448C7">
        <w:rPr>
          <w:rFonts w:ascii="Times New Roman" w:hAnsi="Times New Roman" w:cs="Times New Roman"/>
          <w:color w:val="000000"/>
          <w:sz w:val="28"/>
          <w:szCs w:val="28"/>
          <w:lang w:val="vi-VN"/>
        </w:rPr>
        <w:lastRenderedPageBreak/>
        <w:t>trên trang thông tin điện tử của tổ chức cung cấp dịch vụ chứng thực chữ ký số chuyên dùng Chính phủ.</w:t>
      </w:r>
    </w:p>
    <w:p w:rsidR="003A19A4" w:rsidRPr="006448C7" w:rsidRDefault="003A19A4" w:rsidP="003A19A4">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Hồ sơ khôi phục thiết bị lưu khóa bí mật:</w:t>
      </w:r>
      <w:r w:rsidRPr="006448C7">
        <w:rPr>
          <w:rFonts w:ascii="Times New Roman" w:hAnsi="Times New Roman" w:cs="Times New Roman"/>
          <w:color w:val="000000"/>
          <w:sz w:val="28"/>
          <w:szCs w:val="28"/>
        </w:rPr>
        <w:t xml:space="preserve"> v</w:t>
      </w:r>
      <w:r w:rsidRPr="006448C7">
        <w:rPr>
          <w:rFonts w:ascii="Times New Roman" w:hAnsi="Times New Roman" w:cs="Times New Roman"/>
          <w:color w:val="000000"/>
          <w:sz w:val="28"/>
          <w:szCs w:val="28"/>
          <w:lang w:val="vi-VN"/>
        </w:rPr>
        <w:t>ăn bản đề nghị khôi phục thiết bị lưu khóa bí mật của thuê bao có xác nhận của cơ quan, tổ chức quản lý trực tiếp.</w:t>
      </w:r>
    </w:p>
    <w:p w:rsidR="003A19A4" w:rsidRPr="006448C7" w:rsidRDefault="003A19A4" w:rsidP="003A19A4">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 xml:space="preserve">- </w:t>
      </w:r>
      <w:r w:rsidRPr="006448C7">
        <w:rPr>
          <w:rFonts w:ascii="Times New Roman" w:hAnsi="Times New Roman" w:cs="Times New Roman"/>
          <w:color w:val="000000"/>
          <w:sz w:val="28"/>
          <w:szCs w:val="28"/>
          <w:lang w:val="vi-VN"/>
        </w:rPr>
        <w:t>Quy trình khôi phục thiết bị lưu khóa bí mật:</w:t>
      </w:r>
    </w:p>
    <w:p w:rsidR="003A19A4" w:rsidRPr="006448C7" w:rsidRDefault="003A19A4" w:rsidP="003A19A4">
      <w:pPr>
        <w:spacing w:before="100" w:after="100" w:line="240" w:lineRule="auto"/>
        <w:ind w:left="-567" w:right="-284" w:firstLine="720"/>
        <w:jc w:val="both"/>
        <w:rPr>
          <w:rFonts w:ascii="Times New Roman" w:hAnsi="Times New Roman" w:cs="Times New Roman"/>
          <w:color w:val="000000"/>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color w:val="000000"/>
          <w:sz w:val="28"/>
          <w:szCs w:val="28"/>
          <w:lang w:val="vi-VN"/>
        </w:rPr>
        <w:t xml:space="preserve"> Thuê bao đề nghị khôi phục thiết bị lưu khóa bí mật có xác nhận của cơ quan quản lý trực tiếp gửi đến tổ chức cung cấp dịch vụ chứng thực chữ ký số chuyên dùng Chính phủ;</w:t>
      </w:r>
    </w:p>
    <w:p w:rsidR="003A19A4" w:rsidRPr="006448C7" w:rsidRDefault="003A19A4" w:rsidP="003A19A4">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color w:val="000000"/>
          <w:sz w:val="28"/>
          <w:szCs w:val="28"/>
        </w:rPr>
        <w:t>+</w:t>
      </w:r>
      <w:r w:rsidRPr="006448C7">
        <w:rPr>
          <w:rFonts w:ascii="Times New Roman" w:hAnsi="Times New Roman" w:cs="Times New Roman"/>
          <w:color w:val="000000"/>
          <w:sz w:val="28"/>
          <w:szCs w:val="28"/>
          <w:lang w:val="vi-VN"/>
        </w:rPr>
        <w:t xml:space="preserve"> Trong thời gian 24 giờ kể từ khi nhận được yêu cầu khôi phục thiết bị lưu khóa bí mật, tổ chức cung cấp dịch vụ chứng thực chữ ký số chuyên dùng Chính phủ hoặc tổ chức được ủy quyền khôi phục thiết bị lưu khóa bí mật thực hiện việc khôi phục thiết bị lưu khóa bí mật và thông báo cho thuê bao đề nghị khôi phục thiết bị lưu khóa bí mật và cơ quan, tổ chức quản lý trực tiếp biết.</w:t>
      </w:r>
    </w:p>
    <w:p w:rsidR="001812DE" w:rsidRPr="006448C7" w:rsidRDefault="00C20DEA"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2.5.2</w:t>
      </w:r>
      <w:r w:rsidR="001812DE" w:rsidRPr="006448C7">
        <w:rPr>
          <w:rFonts w:ascii="Times New Roman" w:hAnsi="Times New Roman" w:cs="Times New Roman"/>
          <w:sz w:val="28"/>
          <w:szCs w:val="28"/>
        </w:rPr>
        <w:t xml:space="preserve"> Thủ tục khôi phục thiết bị lưu khóa bí mật:</w:t>
      </w:r>
    </w:p>
    <w:p w:rsidR="001812DE" w:rsidRPr="006448C7"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 xml:space="preserve">a) Thuê bao có văn bản đề nghị khôi phục thiết bị lưu khóa bí mật theo </w:t>
      </w:r>
      <w:r w:rsidRPr="006448C7">
        <w:rPr>
          <w:rFonts w:ascii="Times New Roman" w:hAnsi="Times New Roman" w:cs="Times New Roman"/>
          <w:b/>
          <w:i/>
          <w:sz w:val="28"/>
          <w:szCs w:val="28"/>
        </w:rPr>
        <w:t>Mẫ</w:t>
      </w:r>
      <w:r w:rsidR="00D06FDC" w:rsidRPr="006448C7">
        <w:rPr>
          <w:rFonts w:ascii="Times New Roman" w:hAnsi="Times New Roman" w:cs="Times New Roman"/>
          <w:b/>
          <w:i/>
          <w:sz w:val="28"/>
          <w:szCs w:val="28"/>
        </w:rPr>
        <w:t xml:space="preserve">u </w:t>
      </w:r>
      <w:r w:rsidRPr="006448C7">
        <w:rPr>
          <w:rFonts w:ascii="Times New Roman" w:hAnsi="Times New Roman" w:cs="Times New Roman"/>
          <w:b/>
          <w:i/>
          <w:sz w:val="28"/>
          <w:szCs w:val="28"/>
        </w:rPr>
        <w:t>11</w:t>
      </w:r>
      <w:r w:rsidRPr="006448C7">
        <w:rPr>
          <w:rFonts w:ascii="Times New Roman" w:hAnsi="Times New Roman" w:cs="Times New Roman"/>
          <w:sz w:val="28"/>
          <w:szCs w:val="28"/>
        </w:rPr>
        <w:t xml:space="preserve"> (Phụ lục kèm theo) gửi cơ quan, tổ chức quản lý trực tiếp.</w:t>
      </w:r>
    </w:p>
    <w:p w:rsidR="00AF3D9E" w:rsidRDefault="001812DE" w:rsidP="00C20DEA">
      <w:pPr>
        <w:spacing w:before="100" w:after="100" w:line="240" w:lineRule="auto"/>
        <w:ind w:left="-567" w:right="-284" w:firstLine="720"/>
        <w:jc w:val="both"/>
        <w:rPr>
          <w:rFonts w:ascii="Times New Roman" w:hAnsi="Times New Roman" w:cs="Times New Roman"/>
          <w:sz w:val="28"/>
          <w:szCs w:val="28"/>
        </w:rPr>
      </w:pPr>
      <w:r w:rsidRPr="006448C7">
        <w:rPr>
          <w:rFonts w:ascii="Times New Roman" w:hAnsi="Times New Roman" w:cs="Times New Roman"/>
          <w:sz w:val="28"/>
          <w:szCs w:val="28"/>
        </w:rPr>
        <w:t>b) Cơ quan, tổ chức quản lý trực tiếp gửi văn bản đề nghị khôi phục thiết bị</w:t>
      </w:r>
      <w:r w:rsidR="00D06FDC" w:rsidRPr="006448C7">
        <w:rPr>
          <w:rFonts w:ascii="Times New Roman" w:hAnsi="Times New Roman" w:cs="Times New Roman"/>
          <w:sz w:val="28"/>
          <w:szCs w:val="28"/>
        </w:rPr>
        <w:t xml:space="preserve"> lưu </w:t>
      </w:r>
      <w:r w:rsidRPr="006448C7">
        <w:rPr>
          <w:rFonts w:ascii="Times New Roman" w:hAnsi="Times New Roman" w:cs="Times New Roman"/>
          <w:sz w:val="28"/>
          <w:szCs w:val="28"/>
        </w:rPr>
        <w:t xml:space="preserve">khóa bí mật theo </w:t>
      </w:r>
      <w:r w:rsidRPr="006448C7">
        <w:rPr>
          <w:rFonts w:ascii="Times New Roman" w:hAnsi="Times New Roman" w:cs="Times New Roman"/>
          <w:b/>
          <w:i/>
          <w:sz w:val="28"/>
          <w:szCs w:val="28"/>
        </w:rPr>
        <w:t>Mẫu 12</w:t>
      </w:r>
      <w:r w:rsidRPr="006448C7">
        <w:rPr>
          <w:rFonts w:ascii="Times New Roman" w:hAnsi="Times New Roman" w:cs="Times New Roman"/>
          <w:sz w:val="28"/>
          <w:szCs w:val="28"/>
        </w:rPr>
        <w:t xml:space="preserve"> (Phụ lục kèm theo) đến Sở Thông tin và Truyền thông (thông qua Trung tâm </w:t>
      </w:r>
      <w:r w:rsidR="00FF4E14" w:rsidRPr="006448C7">
        <w:rPr>
          <w:rFonts w:ascii="Times New Roman" w:hAnsi="Times New Roman" w:cs="Times New Roman"/>
          <w:sz w:val="28"/>
          <w:szCs w:val="28"/>
        </w:rPr>
        <w:t>Công nghệ TTTT</w:t>
      </w:r>
      <w:r w:rsidRPr="006448C7">
        <w:rPr>
          <w:rFonts w:ascii="Times New Roman" w:hAnsi="Times New Roman" w:cs="Times New Roman"/>
          <w:sz w:val="28"/>
          <w:szCs w:val="28"/>
        </w:rPr>
        <w:t xml:space="preserve"> làm đại diện tiếp nhận).</w:t>
      </w:r>
    </w:p>
    <w:p w:rsidR="00A47A64" w:rsidRDefault="00A47A64" w:rsidP="00C20DEA">
      <w:pPr>
        <w:spacing w:before="100" w:after="100" w:line="240" w:lineRule="auto"/>
        <w:ind w:left="-567" w:right="-284" w:firstLine="720"/>
        <w:jc w:val="both"/>
        <w:rPr>
          <w:rFonts w:ascii="Times New Roman" w:hAnsi="Times New Roman" w:cs="Times New Roman"/>
          <w:sz w:val="28"/>
          <w:szCs w:val="28"/>
        </w:rPr>
      </w:pPr>
    </w:p>
    <w:p w:rsidR="00A47A64" w:rsidRDefault="00A47A64" w:rsidP="00C20DEA">
      <w:pPr>
        <w:spacing w:before="100" w:after="100" w:line="240" w:lineRule="auto"/>
        <w:ind w:left="-567" w:right="-284" w:firstLine="720"/>
        <w:jc w:val="both"/>
        <w:rPr>
          <w:rFonts w:ascii="Times New Roman" w:hAnsi="Times New Roman" w:cs="Times New Roman"/>
          <w:sz w:val="28"/>
          <w:szCs w:val="28"/>
        </w:rPr>
      </w:pPr>
    </w:p>
    <w:p w:rsidR="00A47A64" w:rsidRDefault="00A47A64" w:rsidP="00C20DEA">
      <w:pPr>
        <w:spacing w:before="100" w:after="100" w:line="240" w:lineRule="auto"/>
        <w:ind w:left="-567" w:right="-284" w:firstLine="720"/>
        <w:jc w:val="both"/>
        <w:rPr>
          <w:rFonts w:ascii="Times New Roman" w:hAnsi="Times New Roman" w:cs="Times New Roman"/>
          <w:b/>
          <w:sz w:val="28"/>
          <w:szCs w:val="28"/>
        </w:rPr>
      </w:pPr>
      <w:r w:rsidRPr="00A47A64">
        <w:rPr>
          <w:rFonts w:ascii="Times New Roman" w:hAnsi="Times New Roman" w:cs="Times New Roman"/>
          <w:b/>
          <w:sz w:val="28"/>
          <w:szCs w:val="28"/>
        </w:rPr>
        <w:t>3. Câu Hỏi</w:t>
      </w:r>
    </w:p>
    <w:p w:rsidR="00BC7434" w:rsidRDefault="00BC7434" w:rsidP="00C20DEA">
      <w:pPr>
        <w:spacing w:before="100" w:after="100" w:line="240" w:lineRule="auto"/>
        <w:ind w:left="-567" w:right="-284"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BC7434">
        <w:rPr>
          <w:rFonts w:ascii="Times New Roman" w:hAnsi="Times New Roman" w:cs="Times New Roman"/>
          <w:sz w:val="28"/>
          <w:szCs w:val="28"/>
        </w:rPr>
        <w:t>Chứng thư số cấp mới bao nhiêu ngày có?</w:t>
      </w:r>
    </w:p>
    <w:p w:rsidR="00A47A64" w:rsidRDefault="00A47A64" w:rsidP="00C20DEA">
      <w:pPr>
        <w:spacing w:before="100" w:after="100" w:line="240" w:lineRule="auto"/>
        <w:ind w:left="-567" w:right="-284"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BC7434" w:rsidRPr="00BC7434">
        <w:rPr>
          <w:rFonts w:ascii="Times New Roman" w:hAnsi="Times New Roman" w:cs="Times New Roman"/>
          <w:sz w:val="28"/>
          <w:szCs w:val="28"/>
        </w:rPr>
        <w:t xml:space="preserve">Thời hạn cấp mới chứng thư </w:t>
      </w:r>
      <w:r w:rsidR="007E5B78">
        <w:rPr>
          <w:rFonts w:ascii="Times New Roman" w:hAnsi="Times New Roman" w:cs="Times New Roman"/>
          <w:sz w:val="28"/>
          <w:szCs w:val="28"/>
        </w:rPr>
        <w:t xml:space="preserve">số </w:t>
      </w:r>
      <w:r w:rsidR="00BC7434" w:rsidRPr="00BC7434">
        <w:rPr>
          <w:rFonts w:ascii="Times New Roman" w:hAnsi="Times New Roman" w:cs="Times New Roman"/>
          <w:sz w:val="28"/>
          <w:szCs w:val="28"/>
        </w:rPr>
        <w:t>có hiệu lực bao nhiêu năm?</w:t>
      </w:r>
      <w:r>
        <w:rPr>
          <w:rFonts w:ascii="Times New Roman" w:hAnsi="Times New Roman" w:cs="Times New Roman"/>
          <w:b/>
          <w:sz w:val="28"/>
          <w:szCs w:val="28"/>
        </w:rPr>
        <w:t xml:space="preserve"> </w:t>
      </w:r>
    </w:p>
    <w:p w:rsidR="00BC7434" w:rsidRDefault="00BC7434" w:rsidP="00C20DEA">
      <w:pPr>
        <w:spacing w:before="100" w:after="100" w:line="240" w:lineRule="auto"/>
        <w:ind w:left="-567" w:right="-284"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BC7434">
        <w:rPr>
          <w:rFonts w:ascii="Times New Roman" w:hAnsi="Times New Roman" w:cs="Times New Roman"/>
          <w:sz w:val="28"/>
          <w:szCs w:val="28"/>
        </w:rPr>
        <w:t>Chứng thư số gia hạn thêm được bao nhiêu năm?</w:t>
      </w:r>
    </w:p>
    <w:p w:rsidR="00DA2402" w:rsidRDefault="00DA2402" w:rsidP="00C20DEA">
      <w:pPr>
        <w:spacing w:before="100" w:after="100" w:line="240" w:lineRule="auto"/>
        <w:ind w:left="-567" w:right="-284"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r w:rsidRPr="00DA2402">
        <w:rPr>
          <w:rFonts w:ascii="Times New Roman" w:hAnsi="Times New Roman" w:cs="Times New Roman"/>
          <w:sz w:val="28"/>
          <w:szCs w:val="28"/>
        </w:rPr>
        <w:t xml:space="preserve">Chứng thư số gia hạn thêm được </w:t>
      </w:r>
      <w:r>
        <w:rPr>
          <w:rFonts w:ascii="Times New Roman" w:hAnsi="Times New Roman" w:cs="Times New Roman"/>
          <w:sz w:val="28"/>
          <w:szCs w:val="28"/>
        </w:rPr>
        <w:t>mấy lần?</w:t>
      </w:r>
    </w:p>
    <w:p w:rsidR="00DA2402" w:rsidRDefault="00C6576B" w:rsidP="00C20DEA">
      <w:pPr>
        <w:spacing w:before="100" w:after="100" w:line="240" w:lineRule="auto"/>
        <w:ind w:left="-567" w:right="-284" w:firstLine="720"/>
        <w:jc w:val="both"/>
        <w:rPr>
          <w:rFonts w:ascii="Times New Roman" w:hAnsi="Times New Roman" w:cs="Times New Roman"/>
          <w:sz w:val="28"/>
          <w:szCs w:val="28"/>
        </w:rPr>
      </w:pPr>
      <w:r w:rsidRPr="00C6576B">
        <w:rPr>
          <w:rFonts w:ascii="Times New Roman" w:hAnsi="Times New Roman" w:cs="Times New Roman"/>
          <w:b/>
          <w:sz w:val="28"/>
          <w:szCs w:val="28"/>
        </w:rPr>
        <w:t>-</w:t>
      </w:r>
      <w:r>
        <w:rPr>
          <w:rFonts w:ascii="Times New Roman" w:hAnsi="Times New Roman" w:cs="Times New Roman"/>
          <w:b/>
          <w:sz w:val="28"/>
          <w:szCs w:val="28"/>
        </w:rPr>
        <w:t xml:space="preserve"> </w:t>
      </w:r>
      <w:r w:rsidRPr="00C6576B">
        <w:rPr>
          <w:rFonts w:ascii="Times New Roman" w:hAnsi="Times New Roman" w:cs="Times New Roman"/>
          <w:sz w:val="28"/>
          <w:szCs w:val="28"/>
        </w:rPr>
        <w:t>cấp mới chứng thư số, cá nhân, cơ quan tổ chưc có sử dụng các thư  điện tử như gmail, yahoo</w:t>
      </w:r>
      <w:r w:rsidR="00552131">
        <w:rPr>
          <w:rFonts w:ascii="Times New Roman" w:hAnsi="Times New Roman" w:cs="Times New Roman"/>
          <w:sz w:val="28"/>
          <w:szCs w:val="28"/>
        </w:rPr>
        <w:t>?</w:t>
      </w:r>
    </w:p>
    <w:p w:rsidR="00A47A64" w:rsidRPr="00DA2402" w:rsidRDefault="00DA2402" w:rsidP="00C20DEA">
      <w:pPr>
        <w:spacing w:before="100" w:after="100" w:line="240" w:lineRule="auto"/>
        <w:ind w:left="-567" w:right="-284" w:firstLine="720"/>
        <w:jc w:val="both"/>
        <w:rPr>
          <w:rFonts w:ascii="Times New Roman" w:hAnsi="Times New Roman" w:cs="Times New Roman"/>
          <w:b/>
          <w:sz w:val="28"/>
          <w:szCs w:val="28"/>
        </w:rPr>
      </w:pPr>
      <w:r w:rsidRPr="00DA2402">
        <w:rPr>
          <w:rFonts w:ascii="Times New Roman" w:hAnsi="Times New Roman" w:cs="Times New Roman"/>
          <w:b/>
          <w:sz w:val="28"/>
          <w:szCs w:val="28"/>
        </w:rPr>
        <w:t>4.Trả lời câu hỏi trên</w:t>
      </w:r>
    </w:p>
    <w:p w:rsidR="00DA2402" w:rsidRDefault="00DA2402" w:rsidP="00C20DEA">
      <w:pPr>
        <w:spacing w:before="100" w:after="100" w:line="240" w:lineRule="auto"/>
        <w:ind w:left="-567" w:right="-284"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2402">
        <w:rPr>
          <w:rFonts w:ascii="Times New Roman" w:hAnsi="Times New Roman" w:cs="Times New Roman"/>
          <w:sz w:val="28"/>
          <w:szCs w:val="28"/>
        </w:rPr>
        <w:t xml:space="preserve">Chứng thư số cấp mới </w:t>
      </w:r>
      <w:r>
        <w:rPr>
          <w:rFonts w:ascii="Times New Roman" w:hAnsi="Times New Roman" w:cs="Times New Roman"/>
          <w:sz w:val="28"/>
          <w:szCs w:val="28"/>
        </w:rPr>
        <w:t>là 30</w:t>
      </w:r>
      <w:r w:rsidRPr="00DA2402">
        <w:rPr>
          <w:rFonts w:ascii="Times New Roman" w:hAnsi="Times New Roman" w:cs="Times New Roman"/>
          <w:sz w:val="28"/>
          <w:szCs w:val="28"/>
        </w:rPr>
        <w:t xml:space="preserve"> ngày có</w:t>
      </w:r>
      <w:r>
        <w:rPr>
          <w:rFonts w:ascii="Times New Roman" w:hAnsi="Times New Roman" w:cs="Times New Roman"/>
          <w:sz w:val="28"/>
          <w:szCs w:val="28"/>
        </w:rPr>
        <w:t>, kể từ ngày tiếp nhận hồ sơ đúng</w:t>
      </w:r>
    </w:p>
    <w:p w:rsidR="00DA2402" w:rsidRDefault="00DA2402" w:rsidP="00C20DEA">
      <w:pPr>
        <w:spacing w:before="100" w:after="100" w:line="240" w:lineRule="auto"/>
        <w:ind w:left="-567" w:right="-284"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2402">
        <w:rPr>
          <w:rFonts w:ascii="Times New Roman" w:hAnsi="Times New Roman" w:cs="Times New Roman"/>
          <w:sz w:val="28"/>
          <w:szCs w:val="28"/>
        </w:rPr>
        <w:t xml:space="preserve">Thời hạn cấp mới chứng thư có hiệu lực </w:t>
      </w:r>
      <w:r>
        <w:rPr>
          <w:rFonts w:ascii="Times New Roman" w:hAnsi="Times New Roman" w:cs="Times New Roman"/>
          <w:sz w:val="28"/>
          <w:szCs w:val="28"/>
        </w:rPr>
        <w:t>5</w:t>
      </w:r>
      <w:r w:rsidRPr="00DA2402">
        <w:rPr>
          <w:rFonts w:ascii="Times New Roman" w:hAnsi="Times New Roman" w:cs="Times New Roman"/>
          <w:sz w:val="28"/>
          <w:szCs w:val="28"/>
        </w:rPr>
        <w:t xml:space="preserve"> năm</w:t>
      </w:r>
    </w:p>
    <w:p w:rsidR="00DA2402" w:rsidRDefault="00DA2402" w:rsidP="00C20DEA">
      <w:pPr>
        <w:spacing w:before="100" w:after="100" w:line="240" w:lineRule="auto"/>
        <w:ind w:left="-567" w:right="-284"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2402">
        <w:rPr>
          <w:rFonts w:ascii="Times New Roman" w:hAnsi="Times New Roman" w:cs="Times New Roman"/>
          <w:sz w:val="28"/>
          <w:szCs w:val="28"/>
        </w:rPr>
        <w:t xml:space="preserve">Chứng thư số gia hạn thêm được </w:t>
      </w:r>
      <w:r>
        <w:rPr>
          <w:rFonts w:ascii="Times New Roman" w:hAnsi="Times New Roman" w:cs="Times New Roman"/>
          <w:sz w:val="28"/>
          <w:szCs w:val="28"/>
        </w:rPr>
        <w:t>là 3</w:t>
      </w:r>
      <w:r w:rsidRPr="00DA2402">
        <w:rPr>
          <w:rFonts w:ascii="Times New Roman" w:hAnsi="Times New Roman" w:cs="Times New Roman"/>
          <w:sz w:val="28"/>
          <w:szCs w:val="28"/>
        </w:rPr>
        <w:t xml:space="preserve"> năm</w:t>
      </w:r>
    </w:p>
    <w:p w:rsidR="00DA2402" w:rsidRDefault="00DA2402" w:rsidP="00C20DEA">
      <w:pPr>
        <w:spacing w:before="100" w:after="100" w:line="240" w:lineRule="auto"/>
        <w:ind w:left="-567" w:right="-284" w:firstLine="720"/>
        <w:jc w:val="both"/>
        <w:rPr>
          <w:rFonts w:ascii="Times New Roman" w:hAnsi="Times New Roman" w:cs="Times New Roman"/>
          <w:sz w:val="28"/>
          <w:szCs w:val="28"/>
        </w:rPr>
      </w:pPr>
      <w:r>
        <w:rPr>
          <w:rFonts w:ascii="Times New Roman" w:hAnsi="Times New Roman" w:cs="Times New Roman"/>
          <w:sz w:val="28"/>
          <w:szCs w:val="28"/>
        </w:rPr>
        <w:t>-</w:t>
      </w:r>
      <w:r w:rsidRPr="00DA2402">
        <w:t xml:space="preserve"> </w:t>
      </w:r>
      <w:r w:rsidRPr="00DA2402">
        <w:rPr>
          <w:rFonts w:ascii="Times New Roman" w:hAnsi="Times New Roman" w:cs="Times New Roman"/>
          <w:sz w:val="28"/>
          <w:szCs w:val="28"/>
        </w:rPr>
        <w:t xml:space="preserve">Chứng thư số gia hạn thêm được </w:t>
      </w:r>
      <w:r>
        <w:rPr>
          <w:rFonts w:ascii="Times New Roman" w:hAnsi="Times New Roman" w:cs="Times New Roman"/>
          <w:sz w:val="28"/>
          <w:szCs w:val="28"/>
        </w:rPr>
        <w:t>01</w:t>
      </w:r>
      <w:r w:rsidRPr="00DA2402">
        <w:rPr>
          <w:rFonts w:ascii="Times New Roman" w:hAnsi="Times New Roman" w:cs="Times New Roman"/>
          <w:sz w:val="28"/>
          <w:szCs w:val="28"/>
        </w:rPr>
        <w:t xml:space="preserve"> lần</w:t>
      </w:r>
      <w:r>
        <w:rPr>
          <w:rFonts w:ascii="Times New Roman" w:hAnsi="Times New Roman" w:cs="Times New Roman"/>
          <w:sz w:val="28"/>
          <w:szCs w:val="28"/>
        </w:rPr>
        <w:t xml:space="preserve"> duy nhất.</w:t>
      </w:r>
    </w:p>
    <w:p w:rsidR="007E0F12" w:rsidRDefault="007E0F12" w:rsidP="00C20DEA">
      <w:pPr>
        <w:spacing w:before="100" w:after="100" w:line="240" w:lineRule="auto"/>
        <w:ind w:left="-567" w:right="-284" w:firstLine="720"/>
        <w:jc w:val="both"/>
        <w:rPr>
          <w:rFonts w:ascii="Times New Roman" w:hAnsi="Times New Roman" w:cs="Times New Roman"/>
          <w:sz w:val="28"/>
          <w:szCs w:val="28"/>
        </w:rPr>
      </w:pPr>
      <w:r>
        <w:rPr>
          <w:rFonts w:ascii="Times New Roman" w:hAnsi="Times New Roman" w:cs="Times New Roman"/>
          <w:sz w:val="28"/>
          <w:szCs w:val="28"/>
        </w:rPr>
        <w:t>- C</w:t>
      </w:r>
      <w:r w:rsidRPr="007E0F12">
        <w:rPr>
          <w:rFonts w:ascii="Times New Roman" w:hAnsi="Times New Roman" w:cs="Times New Roman"/>
          <w:sz w:val="28"/>
          <w:szCs w:val="28"/>
        </w:rPr>
        <w:t xml:space="preserve">ấp mới chứng thư số, cá nhân, cơ quan tổ chưc </w:t>
      </w:r>
      <w:r w:rsidR="00905F18">
        <w:rPr>
          <w:rFonts w:ascii="Times New Roman" w:hAnsi="Times New Roman" w:cs="Times New Roman"/>
          <w:sz w:val="28"/>
          <w:szCs w:val="28"/>
        </w:rPr>
        <w:t>bất buộc phải sử dụng duy nhất</w:t>
      </w:r>
      <w:r w:rsidR="00ED57EE">
        <w:rPr>
          <w:rFonts w:ascii="Times New Roman" w:hAnsi="Times New Roman" w:cs="Times New Roman"/>
          <w:sz w:val="28"/>
          <w:szCs w:val="28"/>
        </w:rPr>
        <w:t xml:space="preserve"> thư </w:t>
      </w:r>
      <w:bookmarkStart w:id="0" w:name="_GoBack"/>
      <w:bookmarkEnd w:id="0"/>
      <w:r w:rsidRPr="007E0F12">
        <w:rPr>
          <w:rFonts w:ascii="Times New Roman" w:hAnsi="Times New Roman" w:cs="Times New Roman"/>
          <w:sz w:val="28"/>
          <w:szCs w:val="28"/>
        </w:rPr>
        <w:t>điện tử</w:t>
      </w:r>
      <w:r w:rsidR="00905F18">
        <w:rPr>
          <w:rFonts w:ascii="Times New Roman" w:hAnsi="Times New Roman" w:cs="Times New Roman"/>
          <w:sz w:val="28"/>
          <w:szCs w:val="28"/>
        </w:rPr>
        <w:t xml:space="preserve"> angiang.gov.vn</w:t>
      </w:r>
    </w:p>
    <w:p w:rsidR="00A47A64" w:rsidRDefault="00A47A64" w:rsidP="00C20DEA">
      <w:pPr>
        <w:spacing w:before="100" w:after="100" w:line="240" w:lineRule="auto"/>
        <w:ind w:left="-567" w:right="-284" w:firstLine="720"/>
        <w:jc w:val="both"/>
        <w:rPr>
          <w:rFonts w:ascii="Times New Roman" w:hAnsi="Times New Roman" w:cs="Times New Roman"/>
          <w:sz w:val="28"/>
          <w:szCs w:val="28"/>
        </w:rPr>
      </w:pPr>
    </w:p>
    <w:p w:rsidR="00A47A64" w:rsidRPr="006448C7" w:rsidRDefault="00A47A64" w:rsidP="00C20DEA">
      <w:pPr>
        <w:spacing w:before="100" w:after="100" w:line="240" w:lineRule="auto"/>
        <w:ind w:left="-567" w:right="-284" w:firstLine="720"/>
        <w:jc w:val="both"/>
        <w:rPr>
          <w:rFonts w:ascii="Times New Roman" w:hAnsi="Times New Roman" w:cs="Times New Roman"/>
          <w:sz w:val="28"/>
          <w:szCs w:val="28"/>
        </w:rPr>
      </w:pPr>
    </w:p>
    <w:p w:rsidR="00A345C0" w:rsidRPr="006448C7" w:rsidRDefault="00B60170" w:rsidP="00B60170">
      <w:pPr>
        <w:spacing w:before="100" w:after="100" w:line="240" w:lineRule="auto"/>
        <w:ind w:left="-567" w:right="-284" w:firstLine="720"/>
        <w:jc w:val="both"/>
        <w:rPr>
          <w:rFonts w:ascii="Times New Roman" w:hAnsi="Times New Roman" w:cs="Times New Roman"/>
          <w:color w:val="000000" w:themeColor="text1"/>
          <w:sz w:val="28"/>
          <w:szCs w:val="28"/>
        </w:rPr>
      </w:pPr>
      <w:r w:rsidRPr="006448C7">
        <w:rPr>
          <w:rFonts w:ascii="Times New Roman" w:hAnsi="Times New Roman" w:cs="Times New Roman"/>
          <w:color w:val="000000" w:themeColor="text1"/>
          <w:sz w:val="28"/>
          <w:szCs w:val="28"/>
        </w:rPr>
        <w:tab/>
      </w:r>
    </w:p>
    <w:p w:rsidR="00A345C0" w:rsidRPr="00D06FDC" w:rsidRDefault="00A345C0" w:rsidP="00A345C0">
      <w:pPr>
        <w:jc w:val="both"/>
        <w:rPr>
          <w:rFonts w:ascii="Times New Roman" w:hAnsi="Times New Roman" w:cs="Times New Roman"/>
          <w:sz w:val="28"/>
          <w:szCs w:val="28"/>
        </w:rPr>
      </w:pPr>
    </w:p>
    <w:p w:rsidR="00565798" w:rsidRDefault="00565798" w:rsidP="00B96161">
      <w:pPr>
        <w:ind w:firstLine="720"/>
        <w:jc w:val="both"/>
        <w:rPr>
          <w:rFonts w:ascii="Times New Roman" w:hAnsi="Times New Roman" w:cs="Times New Roman"/>
          <w:b/>
          <w:sz w:val="28"/>
          <w:szCs w:val="28"/>
        </w:rPr>
      </w:pPr>
    </w:p>
    <w:p w:rsidR="002930A0" w:rsidRPr="002930A0" w:rsidRDefault="002930A0" w:rsidP="00B96161">
      <w:pPr>
        <w:ind w:firstLine="720"/>
        <w:jc w:val="both"/>
        <w:rPr>
          <w:rFonts w:ascii="Times New Roman" w:hAnsi="Times New Roman" w:cs="Times New Roman"/>
          <w:b/>
          <w:sz w:val="28"/>
          <w:szCs w:val="28"/>
        </w:rPr>
      </w:pPr>
    </w:p>
    <w:p w:rsidR="002930A0" w:rsidRPr="00B96161" w:rsidRDefault="002930A0" w:rsidP="00B96161">
      <w:pPr>
        <w:ind w:firstLine="720"/>
        <w:jc w:val="both"/>
        <w:rPr>
          <w:rFonts w:ascii="Times New Roman" w:hAnsi="Times New Roman" w:cs="Times New Roman"/>
          <w:sz w:val="28"/>
          <w:szCs w:val="28"/>
        </w:rPr>
      </w:pPr>
    </w:p>
    <w:p w:rsidR="00B96161" w:rsidRPr="009376A7" w:rsidRDefault="00B96161" w:rsidP="009376A7">
      <w:pPr>
        <w:ind w:firstLine="720"/>
        <w:jc w:val="both"/>
        <w:rPr>
          <w:rFonts w:ascii="Times New Roman" w:hAnsi="Times New Roman"/>
          <w:sz w:val="28"/>
          <w:szCs w:val="28"/>
        </w:rPr>
      </w:pPr>
    </w:p>
    <w:p w:rsidR="009376A7" w:rsidRPr="009376A7" w:rsidRDefault="009376A7" w:rsidP="009376A7">
      <w:pPr>
        <w:spacing w:before="160"/>
        <w:ind w:firstLine="720"/>
        <w:jc w:val="both"/>
        <w:rPr>
          <w:rFonts w:ascii="Times New Roman" w:hAnsi="Times New Roman" w:cs="Times New Roman"/>
          <w:color w:val="000000" w:themeColor="text1"/>
          <w:sz w:val="28"/>
          <w:szCs w:val="28"/>
        </w:rPr>
      </w:pPr>
    </w:p>
    <w:p w:rsidR="009376A7" w:rsidRPr="009376A7" w:rsidRDefault="009376A7" w:rsidP="000630F6">
      <w:pPr>
        <w:ind w:firstLine="720"/>
        <w:jc w:val="both"/>
        <w:rPr>
          <w:rFonts w:ascii="Times New Roman" w:hAnsi="Times New Roman" w:cs="Times New Roman"/>
          <w:sz w:val="28"/>
          <w:szCs w:val="28"/>
        </w:rPr>
      </w:pPr>
    </w:p>
    <w:p w:rsidR="005878AD" w:rsidRPr="007E5143" w:rsidRDefault="005878AD" w:rsidP="00611F13">
      <w:pPr>
        <w:ind w:firstLine="720"/>
        <w:jc w:val="both"/>
        <w:rPr>
          <w:rFonts w:ascii="Times New Roman" w:hAnsi="Times New Roman" w:cs="Times New Roman"/>
          <w:sz w:val="28"/>
          <w:szCs w:val="28"/>
        </w:rPr>
      </w:pPr>
    </w:p>
    <w:p w:rsidR="007E5143" w:rsidRDefault="007E5143">
      <w:pPr>
        <w:ind w:firstLine="720"/>
        <w:jc w:val="both"/>
        <w:rPr>
          <w:rFonts w:ascii="Times New Roman" w:hAnsi="Times New Roman" w:cs="Times New Roman"/>
          <w:sz w:val="28"/>
          <w:szCs w:val="28"/>
        </w:rPr>
      </w:pPr>
    </w:p>
    <w:p w:rsidR="00F72EC0" w:rsidRDefault="00F72EC0">
      <w:pPr>
        <w:ind w:firstLine="720"/>
        <w:jc w:val="both"/>
        <w:rPr>
          <w:rFonts w:ascii="Times New Roman" w:hAnsi="Times New Roman" w:cs="Times New Roman"/>
          <w:sz w:val="28"/>
          <w:szCs w:val="28"/>
        </w:rPr>
      </w:pPr>
    </w:p>
    <w:p w:rsidR="00F72EC0" w:rsidRDefault="00F72EC0">
      <w:pPr>
        <w:ind w:firstLine="720"/>
        <w:jc w:val="both"/>
        <w:rPr>
          <w:rFonts w:ascii="Times New Roman" w:hAnsi="Times New Roman" w:cs="Times New Roman"/>
          <w:sz w:val="28"/>
          <w:szCs w:val="28"/>
        </w:rPr>
      </w:pPr>
    </w:p>
    <w:p w:rsidR="00F72EC0" w:rsidRDefault="00F72EC0">
      <w:pPr>
        <w:ind w:firstLine="720"/>
        <w:jc w:val="both"/>
        <w:rPr>
          <w:rFonts w:ascii="Times New Roman" w:hAnsi="Times New Roman" w:cs="Times New Roman"/>
          <w:sz w:val="28"/>
          <w:szCs w:val="28"/>
        </w:rPr>
      </w:pPr>
    </w:p>
    <w:p w:rsidR="00F72EC0" w:rsidRDefault="00F72EC0">
      <w:pPr>
        <w:ind w:firstLine="720"/>
        <w:jc w:val="both"/>
        <w:rPr>
          <w:rFonts w:ascii="Times New Roman" w:hAnsi="Times New Roman" w:cs="Times New Roman"/>
          <w:sz w:val="28"/>
          <w:szCs w:val="28"/>
        </w:rPr>
      </w:pPr>
    </w:p>
    <w:p w:rsidR="00F72EC0" w:rsidRDefault="00F72EC0">
      <w:pPr>
        <w:ind w:firstLine="720"/>
        <w:jc w:val="both"/>
        <w:rPr>
          <w:rFonts w:ascii="Times New Roman" w:hAnsi="Times New Roman" w:cs="Times New Roman"/>
          <w:sz w:val="28"/>
          <w:szCs w:val="28"/>
        </w:rPr>
      </w:pPr>
    </w:p>
    <w:p w:rsidR="00F72EC0" w:rsidRDefault="00F72EC0">
      <w:pPr>
        <w:ind w:firstLine="720"/>
        <w:jc w:val="both"/>
        <w:rPr>
          <w:rFonts w:ascii="Times New Roman" w:hAnsi="Times New Roman" w:cs="Times New Roman"/>
          <w:sz w:val="28"/>
          <w:szCs w:val="28"/>
        </w:rPr>
      </w:pPr>
    </w:p>
    <w:sectPr w:rsidR="00F72EC0" w:rsidSect="00552164">
      <w:footerReference w:type="default" r:id="rId9"/>
      <w:pgSz w:w="11907" w:h="16840" w:code="9"/>
      <w:pgMar w:top="709" w:right="1418" w:bottom="1135" w:left="1701" w:header="425"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21" w:rsidRDefault="00AC6E21">
      <w:pPr>
        <w:spacing w:after="0" w:line="240" w:lineRule="auto"/>
      </w:pPr>
      <w:r>
        <w:separator/>
      </w:r>
    </w:p>
  </w:endnote>
  <w:endnote w:type="continuationSeparator" w:id="0">
    <w:p w:rsidR="00AC6E21" w:rsidRDefault="00AC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3E" w:rsidRPr="00E7411D" w:rsidRDefault="00AC6E21">
    <w:pPr>
      <w:pStyle w:val="Footer"/>
      <w:jc w:val="right"/>
      <w:rPr>
        <w:rFonts w:ascii="Times New Roman" w:hAnsi="Times New Roman"/>
        <w:sz w:val="24"/>
        <w:szCs w:val="24"/>
      </w:rPr>
    </w:pPr>
  </w:p>
  <w:p w:rsidR="006A6B3E" w:rsidRDefault="00AC6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21" w:rsidRDefault="00AC6E21">
      <w:pPr>
        <w:spacing w:after="0" w:line="240" w:lineRule="auto"/>
      </w:pPr>
      <w:r>
        <w:separator/>
      </w:r>
    </w:p>
  </w:footnote>
  <w:footnote w:type="continuationSeparator" w:id="0">
    <w:p w:rsidR="00AC6E21" w:rsidRDefault="00AC6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F13"/>
    <w:multiLevelType w:val="hybridMultilevel"/>
    <w:tmpl w:val="1712969C"/>
    <w:lvl w:ilvl="0" w:tplc="38069D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D6425C"/>
    <w:multiLevelType w:val="hybridMultilevel"/>
    <w:tmpl w:val="CBC0F8F6"/>
    <w:lvl w:ilvl="0" w:tplc="669873A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AC0EEA"/>
    <w:multiLevelType w:val="hybridMultilevel"/>
    <w:tmpl w:val="93D00344"/>
    <w:lvl w:ilvl="0" w:tplc="AE4AE5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7E5B75"/>
    <w:multiLevelType w:val="hybridMultilevel"/>
    <w:tmpl w:val="A7F042C2"/>
    <w:lvl w:ilvl="0" w:tplc="12BC145E">
      <w:start w:val="2"/>
      <w:numFmt w:val="bullet"/>
      <w:lvlText w:val="-"/>
      <w:lvlJc w:val="left"/>
      <w:pPr>
        <w:ind w:left="513" w:hanging="360"/>
      </w:pPr>
      <w:rPr>
        <w:rFonts w:ascii="Times New Roman" w:eastAsiaTheme="minorHAnsi"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
    <w:nsid w:val="64C94A33"/>
    <w:multiLevelType w:val="hybridMultilevel"/>
    <w:tmpl w:val="7BE227A0"/>
    <w:lvl w:ilvl="0" w:tplc="EF2E6D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8E"/>
    <w:rsid w:val="00021F23"/>
    <w:rsid w:val="00023BAB"/>
    <w:rsid w:val="00027424"/>
    <w:rsid w:val="000630F6"/>
    <w:rsid w:val="00063E8E"/>
    <w:rsid w:val="0006798C"/>
    <w:rsid w:val="00072522"/>
    <w:rsid w:val="00074B6A"/>
    <w:rsid w:val="00090E13"/>
    <w:rsid w:val="00103322"/>
    <w:rsid w:val="00127ACA"/>
    <w:rsid w:val="00173789"/>
    <w:rsid w:val="001812DE"/>
    <w:rsid w:val="00191AE8"/>
    <w:rsid w:val="001A054A"/>
    <w:rsid w:val="001C07F1"/>
    <w:rsid w:val="001E0E7B"/>
    <w:rsid w:val="001F3D58"/>
    <w:rsid w:val="001F4C51"/>
    <w:rsid w:val="00203671"/>
    <w:rsid w:val="00216B60"/>
    <w:rsid w:val="00221579"/>
    <w:rsid w:val="002375E1"/>
    <w:rsid w:val="00241616"/>
    <w:rsid w:val="00260250"/>
    <w:rsid w:val="00271E35"/>
    <w:rsid w:val="002869F6"/>
    <w:rsid w:val="002930A0"/>
    <w:rsid w:val="002B6EEB"/>
    <w:rsid w:val="002C6B71"/>
    <w:rsid w:val="002C701E"/>
    <w:rsid w:val="002E58D5"/>
    <w:rsid w:val="0030463A"/>
    <w:rsid w:val="00305437"/>
    <w:rsid w:val="00307631"/>
    <w:rsid w:val="003667DB"/>
    <w:rsid w:val="00380C24"/>
    <w:rsid w:val="003A19A4"/>
    <w:rsid w:val="003A2BDF"/>
    <w:rsid w:val="003C5AD3"/>
    <w:rsid w:val="003D7A52"/>
    <w:rsid w:val="003F5222"/>
    <w:rsid w:val="00421D7F"/>
    <w:rsid w:val="00437CFA"/>
    <w:rsid w:val="00455752"/>
    <w:rsid w:val="00461B09"/>
    <w:rsid w:val="00466A00"/>
    <w:rsid w:val="00476592"/>
    <w:rsid w:val="00481869"/>
    <w:rsid w:val="004A2BA0"/>
    <w:rsid w:val="004B2DA9"/>
    <w:rsid w:val="004B4916"/>
    <w:rsid w:val="004D10D3"/>
    <w:rsid w:val="0051185F"/>
    <w:rsid w:val="00523656"/>
    <w:rsid w:val="005237FD"/>
    <w:rsid w:val="00523852"/>
    <w:rsid w:val="00523B29"/>
    <w:rsid w:val="00552131"/>
    <w:rsid w:val="00552164"/>
    <w:rsid w:val="00556572"/>
    <w:rsid w:val="00564119"/>
    <w:rsid w:val="00565798"/>
    <w:rsid w:val="00565806"/>
    <w:rsid w:val="005878AD"/>
    <w:rsid w:val="005A4726"/>
    <w:rsid w:val="005C0443"/>
    <w:rsid w:val="005C0A5D"/>
    <w:rsid w:val="005E12BD"/>
    <w:rsid w:val="005F1824"/>
    <w:rsid w:val="00600DA1"/>
    <w:rsid w:val="00610B61"/>
    <w:rsid w:val="00611F13"/>
    <w:rsid w:val="00633917"/>
    <w:rsid w:val="00635502"/>
    <w:rsid w:val="006401D4"/>
    <w:rsid w:val="006447C2"/>
    <w:rsid w:val="006448C7"/>
    <w:rsid w:val="00651C5D"/>
    <w:rsid w:val="00653622"/>
    <w:rsid w:val="00656E60"/>
    <w:rsid w:val="00672A3E"/>
    <w:rsid w:val="0067438F"/>
    <w:rsid w:val="00681898"/>
    <w:rsid w:val="006C501B"/>
    <w:rsid w:val="006C60B2"/>
    <w:rsid w:val="006F5590"/>
    <w:rsid w:val="007149D2"/>
    <w:rsid w:val="00721BEE"/>
    <w:rsid w:val="00726628"/>
    <w:rsid w:val="00726B5D"/>
    <w:rsid w:val="007272F7"/>
    <w:rsid w:val="00735840"/>
    <w:rsid w:val="0078424F"/>
    <w:rsid w:val="00784EF2"/>
    <w:rsid w:val="00786DEA"/>
    <w:rsid w:val="007B6AA5"/>
    <w:rsid w:val="007D70E8"/>
    <w:rsid w:val="007E0340"/>
    <w:rsid w:val="007E0F12"/>
    <w:rsid w:val="007E494F"/>
    <w:rsid w:val="007E5143"/>
    <w:rsid w:val="007E5B78"/>
    <w:rsid w:val="0080368D"/>
    <w:rsid w:val="00815A35"/>
    <w:rsid w:val="00856690"/>
    <w:rsid w:val="00864064"/>
    <w:rsid w:val="008B0A75"/>
    <w:rsid w:val="008B5963"/>
    <w:rsid w:val="008C339B"/>
    <w:rsid w:val="008C4E52"/>
    <w:rsid w:val="008E7913"/>
    <w:rsid w:val="00905F18"/>
    <w:rsid w:val="00923552"/>
    <w:rsid w:val="0092630A"/>
    <w:rsid w:val="009376A7"/>
    <w:rsid w:val="00947594"/>
    <w:rsid w:val="00950C0C"/>
    <w:rsid w:val="00980FFD"/>
    <w:rsid w:val="009D2138"/>
    <w:rsid w:val="00A130A3"/>
    <w:rsid w:val="00A23B9E"/>
    <w:rsid w:val="00A26D3C"/>
    <w:rsid w:val="00A30A3C"/>
    <w:rsid w:val="00A345C0"/>
    <w:rsid w:val="00A47A64"/>
    <w:rsid w:val="00A57CDA"/>
    <w:rsid w:val="00A63C4F"/>
    <w:rsid w:val="00A649CC"/>
    <w:rsid w:val="00A90949"/>
    <w:rsid w:val="00A9792F"/>
    <w:rsid w:val="00AA6645"/>
    <w:rsid w:val="00AB0435"/>
    <w:rsid w:val="00AC4011"/>
    <w:rsid w:val="00AC6E21"/>
    <w:rsid w:val="00AD45E8"/>
    <w:rsid w:val="00AF3D9E"/>
    <w:rsid w:val="00B01D64"/>
    <w:rsid w:val="00B035A8"/>
    <w:rsid w:val="00B244FA"/>
    <w:rsid w:val="00B32BF6"/>
    <w:rsid w:val="00B60170"/>
    <w:rsid w:val="00B93489"/>
    <w:rsid w:val="00B96161"/>
    <w:rsid w:val="00BC7434"/>
    <w:rsid w:val="00BE1FA9"/>
    <w:rsid w:val="00BE61FD"/>
    <w:rsid w:val="00BE7489"/>
    <w:rsid w:val="00BF419F"/>
    <w:rsid w:val="00C02E50"/>
    <w:rsid w:val="00C135CC"/>
    <w:rsid w:val="00C16C56"/>
    <w:rsid w:val="00C209D6"/>
    <w:rsid w:val="00C20DEA"/>
    <w:rsid w:val="00C25036"/>
    <w:rsid w:val="00C312EA"/>
    <w:rsid w:val="00C44337"/>
    <w:rsid w:val="00C53866"/>
    <w:rsid w:val="00C56797"/>
    <w:rsid w:val="00C573B3"/>
    <w:rsid w:val="00C6576B"/>
    <w:rsid w:val="00C73B1E"/>
    <w:rsid w:val="00CD4952"/>
    <w:rsid w:val="00CE0033"/>
    <w:rsid w:val="00CF18E3"/>
    <w:rsid w:val="00D06FDC"/>
    <w:rsid w:val="00D13C60"/>
    <w:rsid w:val="00D13DCB"/>
    <w:rsid w:val="00D20A49"/>
    <w:rsid w:val="00D22768"/>
    <w:rsid w:val="00D332A8"/>
    <w:rsid w:val="00D71F51"/>
    <w:rsid w:val="00D74D90"/>
    <w:rsid w:val="00D75073"/>
    <w:rsid w:val="00D76322"/>
    <w:rsid w:val="00D82D82"/>
    <w:rsid w:val="00D96A6A"/>
    <w:rsid w:val="00DA2402"/>
    <w:rsid w:val="00DA4A34"/>
    <w:rsid w:val="00DB76A7"/>
    <w:rsid w:val="00DC0275"/>
    <w:rsid w:val="00DC781D"/>
    <w:rsid w:val="00DE4D9B"/>
    <w:rsid w:val="00DF6FFD"/>
    <w:rsid w:val="00E35163"/>
    <w:rsid w:val="00E67201"/>
    <w:rsid w:val="00E72780"/>
    <w:rsid w:val="00E74DBE"/>
    <w:rsid w:val="00E90DE4"/>
    <w:rsid w:val="00EB596E"/>
    <w:rsid w:val="00ED2CA2"/>
    <w:rsid w:val="00ED4023"/>
    <w:rsid w:val="00ED57EE"/>
    <w:rsid w:val="00EE03CF"/>
    <w:rsid w:val="00F209AD"/>
    <w:rsid w:val="00F43883"/>
    <w:rsid w:val="00F55C8E"/>
    <w:rsid w:val="00F72EC0"/>
    <w:rsid w:val="00F94BB3"/>
    <w:rsid w:val="00F97442"/>
    <w:rsid w:val="00FC260C"/>
    <w:rsid w:val="00FD0A99"/>
    <w:rsid w:val="00FE0648"/>
    <w:rsid w:val="00FE1382"/>
    <w:rsid w:val="00FF4203"/>
    <w:rsid w:val="00FF4367"/>
    <w:rsid w:val="00FF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07F1"/>
    <w:pPr>
      <w:keepNext/>
      <w:spacing w:after="0" w:line="240" w:lineRule="auto"/>
      <w:outlineLvl w:val="0"/>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7F1"/>
    <w:rPr>
      <w:rFonts w:ascii=".VnTime" w:eastAsia="Times New Roman" w:hAnsi=".VnTime" w:cs="Times New Roman"/>
      <w:b/>
      <w:sz w:val="26"/>
      <w:szCs w:val="20"/>
    </w:rPr>
  </w:style>
  <w:style w:type="paragraph" w:styleId="ListParagraph">
    <w:name w:val="List Paragraph"/>
    <w:basedOn w:val="Normal"/>
    <w:uiPriority w:val="34"/>
    <w:qFormat/>
    <w:rsid w:val="001C07F1"/>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1C07F1"/>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1C07F1"/>
    <w:rPr>
      <w:rFonts w:ascii="Calibri" w:eastAsia="Calibri" w:hAnsi="Calibri" w:cs="Times New Roman"/>
    </w:rPr>
  </w:style>
  <w:style w:type="paragraph" w:styleId="NoSpacing">
    <w:name w:val="No Spacing"/>
    <w:uiPriority w:val="1"/>
    <w:qFormat/>
    <w:rsid w:val="001C07F1"/>
    <w:pPr>
      <w:spacing w:after="0" w:line="240" w:lineRule="auto"/>
    </w:pPr>
    <w:rPr>
      <w:rFonts w:ascii="Calibri" w:eastAsia="Calibri" w:hAnsi="Calibri" w:cs="Times New Roman"/>
    </w:rPr>
  </w:style>
  <w:style w:type="paragraph" w:styleId="NormalWeb">
    <w:name w:val="Normal (Web)"/>
    <w:basedOn w:val="Normal"/>
    <w:uiPriority w:val="99"/>
    <w:unhideWhenUsed/>
    <w:rsid w:val="005E12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07F1"/>
    <w:pPr>
      <w:keepNext/>
      <w:spacing w:after="0" w:line="240" w:lineRule="auto"/>
      <w:outlineLvl w:val="0"/>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7F1"/>
    <w:rPr>
      <w:rFonts w:ascii=".VnTime" w:eastAsia="Times New Roman" w:hAnsi=".VnTime" w:cs="Times New Roman"/>
      <w:b/>
      <w:sz w:val="26"/>
      <w:szCs w:val="20"/>
    </w:rPr>
  </w:style>
  <w:style w:type="paragraph" w:styleId="ListParagraph">
    <w:name w:val="List Paragraph"/>
    <w:basedOn w:val="Normal"/>
    <w:uiPriority w:val="34"/>
    <w:qFormat/>
    <w:rsid w:val="001C07F1"/>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1C07F1"/>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1C07F1"/>
    <w:rPr>
      <w:rFonts w:ascii="Calibri" w:eastAsia="Calibri" w:hAnsi="Calibri" w:cs="Times New Roman"/>
    </w:rPr>
  </w:style>
  <w:style w:type="paragraph" w:styleId="NoSpacing">
    <w:name w:val="No Spacing"/>
    <w:uiPriority w:val="1"/>
    <w:qFormat/>
    <w:rsid w:val="001C07F1"/>
    <w:pPr>
      <w:spacing w:after="0" w:line="240" w:lineRule="auto"/>
    </w:pPr>
    <w:rPr>
      <w:rFonts w:ascii="Calibri" w:eastAsia="Calibri" w:hAnsi="Calibri" w:cs="Times New Roman"/>
    </w:rPr>
  </w:style>
  <w:style w:type="paragraph" w:styleId="NormalWeb">
    <w:name w:val="Normal (Web)"/>
    <w:basedOn w:val="Normal"/>
    <w:uiPriority w:val="99"/>
    <w:unhideWhenUsed/>
    <w:rsid w:val="005E1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137">
      <w:bodyDiv w:val="1"/>
      <w:marLeft w:val="0"/>
      <w:marRight w:val="0"/>
      <w:marTop w:val="0"/>
      <w:marBottom w:val="0"/>
      <w:divBdr>
        <w:top w:val="none" w:sz="0" w:space="0" w:color="auto"/>
        <w:left w:val="none" w:sz="0" w:space="0" w:color="auto"/>
        <w:bottom w:val="none" w:sz="0" w:space="0" w:color="auto"/>
        <w:right w:val="none" w:sz="0" w:space="0" w:color="auto"/>
      </w:divBdr>
    </w:div>
    <w:div w:id="23675679">
      <w:bodyDiv w:val="1"/>
      <w:marLeft w:val="0"/>
      <w:marRight w:val="0"/>
      <w:marTop w:val="0"/>
      <w:marBottom w:val="0"/>
      <w:divBdr>
        <w:top w:val="none" w:sz="0" w:space="0" w:color="auto"/>
        <w:left w:val="none" w:sz="0" w:space="0" w:color="auto"/>
        <w:bottom w:val="none" w:sz="0" w:space="0" w:color="auto"/>
        <w:right w:val="none" w:sz="0" w:space="0" w:color="auto"/>
      </w:divBdr>
    </w:div>
    <w:div w:id="232350505">
      <w:bodyDiv w:val="1"/>
      <w:marLeft w:val="0"/>
      <w:marRight w:val="0"/>
      <w:marTop w:val="0"/>
      <w:marBottom w:val="0"/>
      <w:divBdr>
        <w:top w:val="none" w:sz="0" w:space="0" w:color="auto"/>
        <w:left w:val="none" w:sz="0" w:space="0" w:color="auto"/>
        <w:bottom w:val="none" w:sz="0" w:space="0" w:color="auto"/>
        <w:right w:val="none" w:sz="0" w:space="0" w:color="auto"/>
      </w:divBdr>
    </w:div>
    <w:div w:id="394360582">
      <w:bodyDiv w:val="1"/>
      <w:marLeft w:val="0"/>
      <w:marRight w:val="0"/>
      <w:marTop w:val="0"/>
      <w:marBottom w:val="0"/>
      <w:divBdr>
        <w:top w:val="none" w:sz="0" w:space="0" w:color="auto"/>
        <w:left w:val="none" w:sz="0" w:space="0" w:color="auto"/>
        <w:bottom w:val="none" w:sz="0" w:space="0" w:color="auto"/>
        <w:right w:val="none" w:sz="0" w:space="0" w:color="auto"/>
      </w:divBdr>
    </w:div>
    <w:div w:id="401755562">
      <w:bodyDiv w:val="1"/>
      <w:marLeft w:val="0"/>
      <w:marRight w:val="0"/>
      <w:marTop w:val="0"/>
      <w:marBottom w:val="0"/>
      <w:divBdr>
        <w:top w:val="none" w:sz="0" w:space="0" w:color="auto"/>
        <w:left w:val="none" w:sz="0" w:space="0" w:color="auto"/>
        <w:bottom w:val="none" w:sz="0" w:space="0" w:color="auto"/>
        <w:right w:val="none" w:sz="0" w:space="0" w:color="auto"/>
      </w:divBdr>
    </w:div>
    <w:div w:id="419103728">
      <w:bodyDiv w:val="1"/>
      <w:marLeft w:val="0"/>
      <w:marRight w:val="0"/>
      <w:marTop w:val="0"/>
      <w:marBottom w:val="0"/>
      <w:divBdr>
        <w:top w:val="none" w:sz="0" w:space="0" w:color="auto"/>
        <w:left w:val="none" w:sz="0" w:space="0" w:color="auto"/>
        <w:bottom w:val="none" w:sz="0" w:space="0" w:color="auto"/>
        <w:right w:val="none" w:sz="0" w:space="0" w:color="auto"/>
      </w:divBdr>
    </w:div>
    <w:div w:id="982856948">
      <w:bodyDiv w:val="1"/>
      <w:marLeft w:val="0"/>
      <w:marRight w:val="0"/>
      <w:marTop w:val="0"/>
      <w:marBottom w:val="0"/>
      <w:divBdr>
        <w:top w:val="none" w:sz="0" w:space="0" w:color="auto"/>
        <w:left w:val="none" w:sz="0" w:space="0" w:color="auto"/>
        <w:bottom w:val="none" w:sz="0" w:space="0" w:color="auto"/>
        <w:right w:val="none" w:sz="0" w:space="0" w:color="auto"/>
      </w:divBdr>
    </w:div>
    <w:div w:id="1703899424">
      <w:bodyDiv w:val="1"/>
      <w:marLeft w:val="0"/>
      <w:marRight w:val="0"/>
      <w:marTop w:val="0"/>
      <w:marBottom w:val="0"/>
      <w:divBdr>
        <w:top w:val="none" w:sz="0" w:space="0" w:color="auto"/>
        <w:left w:val="none" w:sz="0" w:space="0" w:color="auto"/>
        <w:bottom w:val="none" w:sz="0" w:space="0" w:color="auto"/>
        <w:right w:val="none" w:sz="0" w:space="0" w:color="auto"/>
      </w:divBdr>
    </w:div>
    <w:div w:id="1746032203">
      <w:bodyDiv w:val="1"/>
      <w:marLeft w:val="0"/>
      <w:marRight w:val="0"/>
      <w:marTop w:val="0"/>
      <w:marBottom w:val="0"/>
      <w:divBdr>
        <w:top w:val="none" w:sz="0" w:space="0" w:color="auto"/>
        <w:left w:val="none" w:sz="0" w:space="0" w:color="auto"/>
        <w:bottom w:val="none" w:sz="0" w:space="0" w:color="auto"/>
        <w:right w:val="none" w:sz="0" w:space="0" w:color="auto"/>
      </w:divBdr>
    </w:div>
    <w:div w:id="1949195401">
      <w:bodyDiv w:val="1"/>
      <w:marLeft w:val="0"/>
      <w:marRight w:val="0"/>
      <w:marTop w:val="0"/>
      <w:marBottom w:val="0"/>
      <w:divBdr>
        <w:top w:val="none" w:sz="0" w:space="0" w:color="auto"/>
        <w:left w:val="none" w:sz="0" w:space="0" w:color="auto"/>
        <w:bottom w:val="none" w:sz="0" w:space="0" w:color="auto"/>
        <w:right w:val="none" w:sz="0" w:space="0" w:color="auto"/>
      </w:divBdr>
    </w:div>
    <w:div w:id="20401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9222A-12B5-4A19-BC89-E14423FB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ptahue</dc:creator>
  <cp:lastModifiedBy>PHC-Thanh</cp:lastModifiedBy>
  <cp:revision>30</cp:revision>
  <dcterms:created xsi:type="dcterms:W3CDTF">2023-03-13T09:41:00Z</dcterms:created>
  <dcterms:modified xsi:type="dcterms:W3CDTF">2023-03-14T03:11:00Z</dcterms:modified>
</cp:coreProperties>
</file>